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B2AB7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海安市水利局2019年工作总结</w:t>
      </w:r>
    </w:p>
    <w:p w14:paraId="05432BD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暨2020年工作思路</w:t>
      </w:r>
    </w:p>
    <w:p w14:paraId="59D2BF26">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val="en-US" w:eastAsia="zh-CN"/>
        </w:rPr>
      </w:pPr>
    </w:p>
    <w:p w14:paraId="1FAC3D55">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200" w:right="0" w:rightChars="0" w:firstLine="320" w:firstLineChars="1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不断争先创优，2019年水利工作取得新成效</w:t>
      </w:r>
    </w:p>
    <w:p w14:paraId="435B86C3">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仿宋_GB2312" w:hAnsi="仿宋" w:eastAsia="仿宋_GB2312" w:cs="仿宋"/>
          <w:sz w:val="32"/>
          <w:szCs w:val="32"/>
          <w:lang w:val="en-US" w:eastAsia="zh-CN"/>
        </w:rPr>
        <w:t>2019年，在市委市政府的正确领导下，海安水利以高质量发展为导向、以解放思想为动力、以河长制为统领，</w:t>
      </w:r>
      <w:r>
        <w:rPr>
          <w:rFonts w:hint="default" w:ascii="仿宋_GB2312" w:hAnsi="仿宋" w:eastAsia="仿宋_GB2312" w:cs="仿宋"/>
          <w:sz w:val="32"/>
          <w:szCs w:val="32"/>
          <w:lang w:val="en-US" w:eastAsia="zh-CN"/>
        </w:rPr>
        <w:t>团结协作，真抓实干</w:t>
      </w:r>
      <w:r>
        <w:rPr>
          <w:rFonts w:hint="eastAsia" w:ascii="仿宋_GB2312" w:hAnsi="仿宋" w:eastAsia="仿宋_GB2312" w:cs="仿宋"/>
          <w:sz w:val="32"/>
          <w:szCs w:val="32"/>
          <w:lang w:val="en-US" w:eastAsia="zh-CN"/>
        </w:rPr>
        <w:t>，全市防汛防台平稳有序、河长制工作持续发力、水资源管理争先创优、重点水利工程建设扎实推进、依法治水监管有力、工程管理与安全生产规范提升，为全市经济社会高质量发展提供了坚实的水利支撑保障。</w:t>
      </w:r>
    </w:p>
    <w:p w14:paraId="187FC86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300" w:right="0" w:rightChars="0"/>
        <w:jc w:val="both"/>
        <w:textAlignment w:val="auto"/>
        <w:outlineLvl w:val="9"/>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（一）水利基础设施项目建设全面完成</w:t>
      </w:r>
    </w:p>
    <w:p w14:paraId="33493FCD">
      <w:pPr>
        <w:keepNext w:val="0"/>
        <w:keepLines w:val="0"/>
        <w:pageBreakBefore w:val="0"/>
        <w:widowControl w:val="0"/>
        <w:kinsoku/>
        <w:wordWrap/>
        <w:overflowPunct/>
        <w:topLinePunct w:val="0"/>
        <w:autoSpaceDE/>
        <w:autoSpaceDN/>
        <w:bidi w:val="0"/>
        <w:adjustRightInd w:val="0"/>
        <w:spacing w:line="560" w:lineRule="exact"/>
        <w:ind w:firstLine="630" w:firstLineChars="197"/>
        <w:textAlignment w:val="auto"/>
        <w:rPr>
          <w:rFonts w:hint="eastAsia" w:ascii="仿宋" w:hAnsi="仿宋" w:eastAsia="仿宋"/>
          <w:sz w:val="32"/>
          <w:szCs w:val="32"/>
        </w:rPr>
      </w:pPr>
      <w:r>
        <w:rPr>
          <w:rFonts w:hint="eastAsia" w:ascii="仿宋" w:hAnsi="仿宋" w:eastAsia="仿宋"/>
          <w:sz w:val="32"/>
          <w:szCs w:val="32"/>
        </w:rPr>
        <w:t>今年实施11项重点水利工程，总投入2.</w:t>
      </w:r>
      <w:r>
        <w:rPr>
          <w:rFonts w:hint="eastAsia" w:ascii="仿宋" w:hAnsi="仿宋" w:eastAsia="仿宋"/>
          <w:sz w:val="32"/>
          <w:szCs w:val="32"/>
          <w:lang w:val="en-US" w:eastAsia="zh-CN"/>
        </w:rPr>
        <w:t>8</w:t>
      </w:r>
      <w:r>
        <w:rPr>
          <w:rFonts w:hint="eastAsia" w:ascii="仿宋" w:hAnsi="仿宋" w:eastAsia="仿宋"/>
          <w:sz w:val="32"/>
          <w:szCs w:val="32"/>
        </w:rPr>
        <w:t>亿。</w:t>
      </w:r>
    </w:p>
    <w:p w14:paraId="176B00DE">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sz w:val="32"/>
          <w:szCs w:val="32"/>
          <w:lang w:val="en-US" w:eastAsia="zh-CN"/>
        </w:rPr>
        <w:t>1.</w:t>
      </w:r>
      <w:r>
        <w:rPr>
          <w:rFonts w:hint="eastAsia" w:ascii="仿宋" w:hAnsi="仿宋" w:eastAsia="仿宋"/>
          <w:sz w:val="32"/>
          <w:szCs w:val="32"/>
        </w:rPr>
        <w:t>河道整治</w:t>
      </w:r>
      <w:r>
        <w:rPr>
          <w:rFonts w:hint="eastAsia" w:ascii="仿宋" w:hAnsi="仿宋" w:eastAsia="仿宋"/>
          <w:sz w:val="32"/>
          <w:szCs w:val="32"/>
          <w:lang w:val="en-US" w:eastAsia="zh-CN"/>
        </w:rPr>
        <w:t>项目：</w:t>
      </w:r>
      <w:r>
        <w:rPr>
          <w:rFonts w:hint="eastAsia" w:ascii="仿宋" w:hAnsi="仿宋" w:eastAsia="仿宋"/>
          <w:sz w:val="32"/>
          <w:szCs w:val="32"/>
        </w:rPr>
        <w:t>完成农村河道疏浚整治及拆坝建桥（涵）工程，疏浚县乡村级河道</w:t>
      </w:r>
      <w:r>
        <w:rPr>
          <w:rFonts w:ascii="仿宋" w:hAnsi="仿宋" w:eastAsia="仿宋"/>
          <w:sz w:val="32"/>
          <w:szCs w:val="32"/>
        </w:rPr>
        <w:t>101条</w:t>
      </w:r>
      <w:r>
        <w:rPr>
          <w:rFonts w:hint="eastAsia" w:ascii="仿宋" w:hAnsi="仿宋" w:eastAsia="仿宋"/>
          <w:sz w:val="32"/>
          <w:szCs w:val="32"/>
        </w:rPr>
        <w:t>，完成</w:t>
      </w:r>
      <w:r>
        <w:rPr>
          <w:rFonts w:ascii="仿宋" w:hAnsi="仿宋" w:eastAsia="仿宋"/>
          <w:sz w:val="32"/>
          <w:szCs w:val="32"/>
        </w:rPr>
        <w:t>拆坝建桥（涵）173座</w:t>
      </w:r>
      <w:r>
        <w:rPr>
          <w:rFonts w:hint="eastAsia" w:ascii="仿宋" w:hAnsi="仿宋" w:eastAsia="仿宋"/>
          <w:sz w:val="32"/>
          <w:szCs w:val="32"/>
        </w:rPr>
        <w:t>，完成通扬运河（东楹桥-栟茶河段）生态综合整治项目工程</w:t>
      </w:r>
      <w:r>
        <w:rPr>
          <w:rFonts w:hint="eastAsia" w:ascii="仿宋" w:hAnsi="仿宋" w:eastAsia="仿宋"/>
          <w:sz w:val="32"/>
          <w:szCs w:val="32"/>
          <w:lang w:eastAsia="zh-CN"/>
        </w:rPr>
        <w:t>，</w:t>
      </w:r>
      <w:r>
        <w:rPr>
          <w:rFonts w:hint="eastAsia" w:ascii="仿宋" w:hAnsi="仿宋" w:eastAsia="仿宋"/>
          <w:sz w:val="32"/>
          <w:szCs w:val="32"/>
        </w:rPr>
        <w:t>完成栟茶河周机桥等四条骨干河道省、市控考核断面河段清淤工程、</w:t>
      </w:r>
      <w:r>
        <w:rPr>
          <w:rFonts w:hint="eastAsia" w:ascii="仿宋" w:hAnsi="仿宋" w:eastAsia="仿宋" w:cs="仿宋"/>
          <w:sz w:val="32"/>
          <w:szCs w:val="32"/>
        </w:rPr>
        <w:t>焦港河整治工程（如海界河-老通扬运河）结余资金增做工程。</w:t>
      </w:r>
    </w:p>
    <w:p w14:paraId="6B537CF5">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防洪减灾项目</w:t>
      </w:r>
      <w:r>
        <w:rPr>
          <w:rFonts w:hint="eastAsia" w:ascii="仿宋" w:hAnsi="仿宋" w:eastAsia="仿宋"/>
          <w:sz w:val="32"/>
          <w:szCs w:val="32"/>
          <w:lang w:eastAsia="zh-CN"/>
        </w:rPr>
        <w:t>：</w:t>
      </w:r>
      <w:r>
        <w:rPr>
          <w:rFonts w:hint="eastAsia" w:ascii="仿宋" w:hAnsi="仿宋" w:eastAsia="仿宋"/>
          <w:sz w:val="32"/>
          <w:szCs w:val="32"/>
        </w:rPr>
        <w:t>完成3</w:t>
      </w:r>
      <w:r>
        <w:rPr>
          <w:rFonts w:ascii="仿宋" w:hAnsi="仿宋" w:eastAsia="仿宋"/>
          <w:sz w:val="32"/>
          <w:szCs w:val="32"/>
        </w:rPr>
        <w:t>0</w:t>
      </w:r>
      <w:r>
        <w:rPr>
          <w:rFonts w:hint="eastAsia" w:ascii="仿宋" w:hAnsi="仿宋" w:eastAsia="仿宋"/>
          <w:sz w:val="32"/>
          <w:szCs w:val="32"/>
        </w:rPr>
        <w:t>座里下河圩口闸闸门改造项目、市级防汛急办工程、9</w:t>
      </w:r>
      <w:r>
        <w:rPr>
          <w:rFonts w:ascii="仿宋" w:hAnsi="仿宋" w:eastAsia="仿宋"/>
          <w:sz w:val="32"/>
          <w:szCs w:val="32"/>
        </w:rPr>
        <w:t>.5</w:t>
      </w:r>
      <w:r>
        <w:rPr>
          <w:rFonts w:hint="eastAsia" w:ascii="仿宋" w:hAnsi="仿宋" w:eastAsia="仿宋"/>
          <w:sz w:val="32"/>
          <w:szCs w:val="32"/>
        </w:rPr>
        <w:t>公里下河圩堤加固项目及大公镇东部洼地防洪除涝工程</w:t>
      </w:r>
      <w:r>
        <w:rPr>
          <w:rFonts w:hint="eastAsia" w:ascii="仿宋" w:hAnsi="仿宋" w:eastAsia="仿宋"/>
          <w:sz w:val="32"/>
          <w:szCs w:val="32"/>
          <w:lang w:eastAsia="zh-CN"/>
        </w:rPr>
        <w:t>、</w:t>
      </w:r>
      <w:r>
        <w:rPr>
          <w:rFonts w:hint="eastAsia" w:ascii="仿宋" w:hAnsi="仿宋" w:eastAsia="仿宋" w:cs="仿宋"/>
          <w:sz w:val="32"/>
          <w:szCs w:val="32"/>
        </w:rPr>
        <w:t>开发区古河闸站工程</w:t>
      </w:r>
      <w:r>
        <w:rPr>
          <w:rFonts w:hint="eastAsia" w:ascii="仿宋" w:hAnsi="仿宋" w:eastAsia="仿宋"/>
          <w:sz w:val="32"/>
          <w:szCs w:val="32"/>
        </w:rPr>
        <w:t>。其中大公镇东部洼地防洪除涝工程总投资800万，彻底解决了大公东部72平方公里防洪除涝扫尾</w:t>
      </w:r>
      <w:r>
        <w:rPr>
          <w:rFonts w:hint="eastAsia" w:ascii="仿宋" w:hAnsi="仿宋" w:eastAsia="仿宋"/>
          <w:sz w:val="32"/>
          <w:szCs w:val="32"/>
          <w:lang w:val="en-US" w:eastAsia="zh-CN"/>
        </w:rPr>
        <w:t>问题</w:t>
      </w:r>
      <w:r>
        <w:rPr>
          <w:rFonts w:hint="eastAsia" w:ascii="仿宋" w:hAnsi="仿宋" w:eastAsia="仿宋"/>
          <w:sz w:val="32"/>
          <w:szCs w:val="32"/>
        </w:rPr>
        <w:t>。</w:t>
      </w:r>
    </w:p>
    <w:p w14:paraId="58861862">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640" w:firstLineChars="200"/>
        <w:textAlignment w:val="auto"/>
        <w:rPr>
          <w:rFonts w:hint="eastAsia" w:ascii="仿宋_GB2312" w:hAnsi="仿宋_GB2312" w:eastAsia="仿宋_GB2312"/>
          <w:sz w:val="32"/>
          <w:szCs w:val="32"/>
          <w:lang w:eastAsia="zh-CN"/>
        </w:rPr>
      </w:pPr>
      <w:r>
        <w:rPr>
          <w:rFonts w:hint="eastAsia" w:ascii="仿宋" w:hAnsi="仿宋" w:eastAsia="仿宋" w:cs="仿宋"/>
          <w:sz w:val="32"/>
          <w:szCs w:val="32"/>
          <w:lang w:val="en-US" w:eastAsia="zh-CN"/>
        </w:rPr>
        <w:t>3.三峡移民后期扶持项目：完成</w:t>
      </w:r>
      <w:r>
        <w:rPr>
          <w:rFonts w:hint="eastAsia" w:ascii="仿宋_GB2312" w:hAnsi="仿宋_GB2312" w:eastAsia="仿宋_GB2312"/>
          <w:sz w:val="32"/>
          <w:szCs w:val="32"/>
        </w:rPr>
        <w:t>2013-2017年大中型水库移民后期扶持结余资金及调整项目</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2018年度大中型水库移民后期扶持资金项目</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2019年度第一批大中型水库移民后期扶持资金项目</w:t>
      </w:r>
      <w:r>
        <w:rPr>
          <w:rFonts w:hint="eastAsia" w:ascii="仿宋_GB2312" w:hAnsi="仿宋_GB2312" w:eastAsia="仿宋_GB2312"/>
          <w:sz w:val="32"/>
          <w:szCs w:val="32"/>
          <w:lang w:eastAsia="zh-CN"/>
        </w:rPr>
        <w:t>。</w:t>
      </w:r>
    </w:p>
    <w:p w14:paraId="3B2E3736">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640" w:firstLineChars="200"/>
        <w:textAlignment w:val="auto"/>
        <w:rPr>
          <w:rFonts w:hint="eastAsia" w:ascii="仿宋" w:hAnsi="仿宋" w:eastAsia="仿宋_GB2312"/>
          <w:sz w:val="32"/>
          <w:szCs w:val="32"/>
          <w:lang w:eastAsia="zh-CN"/>
        </w:rPr>
      </w:pPr>
      <w:r>
        <w:rPr>
          <w:rFonts w:hint="eastAsia" w:ascii="仿宋_GB2312" w:hAnsi="仿宋_GB2312" w:eastAsia="仿宋_GB2312"/>
          <w:sz w:val="32"/>
          <w:szCs w:val="32"/>
          <w:lang w:val="en-US" w:eastAsia="zh-CN"/>
        </w:rPr>
        <w:t>4.农田水利项目：完成</w:t>
      </w:r>
      <w:r>
        <w:rPr>
          <w:rFonts w:ascii="仿宋_GB2312" w:eastAsia="仿宋_GB2312" w:cs="仿宋_GB2312"/>
          <w:sz w:val="32"/>
          <w:szCs w:val="32"/>
        </w:rPr>
        <w:t>2018</w:t>
      </w:r>
      <w:r>
        <w:rPr>
          <w:rFonts w:hint="eastAsia" w:ascii="仿宋_GB2312" w:eastAsia="仿宋_GB2312" w:cs="仿宋_GB2312"/>
          <w:sz w:val="32"/>
          <w:szCs w:val="32"/>
        </w:rPr>
        <w:t>年千亿斤粮食项目</w:t>
      </w:r>
      <w:r>
        <w:rPr>
          <w:rFonts w:hint="eastAsia" w:ascii="仿宋_GB2312" w:eastAsia="仿宋_GB2312" w:cs="仿宋_GB2312"/>
          <w:sz w:val="32"/>
          <w:szCs w:val="32"/>
          <w:lang w:val="en-US" w:eastAsia="zh-CN"/>
        </w:rPr>
        <w:t>及</w:t>
      </w:r>
      <w:r>
        <w:rPr>
          <w:rFonts w:ascii="仿宋_GB2312" w:eastAsia="仿宋_GB2312" w:cs="仿宋_GB2312"/>
          <w:sz w:val="32"/>
          <w:szCs w:val="32"/>
        </w:rPr>
        <w:t>2017</w:t>
      </w:r>
      <w:r>
        <w:rPr>
          <w:rFonts w:hint="eastAsia" w:ascii="仿宋_GB2312" w:eastAsia="仿宋_GB2312" w:cs="仿宋_GB2312"/>
          <w:sz w:val="32"/>
          <w:szCs w:val="32"/>
        </w:rPr>
        <w:t>、</w:t>
      </w:r>
      <w:r>
        <w:rPr>
          <w:rFonts w:ascii="仿宋_GB2312" w:eastAsia="仿宋_GB2312" w:cs="仿宋_GB2312"/>
          <w:sz w:val="32"/>
          <w:szCs w:val="32"/>
        </w:rPr>
        <w:t>2018</w:t>
      </w:r>
      <w:r>
        <w:rPr>
          <w:rFonts w:hint="eastAsia" w:ascii="仿宋_GB2312" w:eastAsia="仿宋_GB2312" w:cs="仿宋_GB2312"/>
          <w:sz w:val="32"/>
          <w:szCs w:val="32"/>
        </w:rPr>
        <w:t>年重点县结余资金项目、2017重点县奖励资金项目</w:t>
      </w:r>
      <w:r>
        <w:rPr>
          <w:rFonts w:hint="eastAsia" w:ascii="仿宋_GB2312" w:eastAsia="仿宋_GB2312" w:cs="仿宋_GB2312"/>
          <w:sz w:val="32"/>
          <w:szCs w:val="32"/>
          <w:lang w:eastAsia="zh-CN"/>
        </w:rPr>
        <w:t>、</w:t>
      </w:r>
      <w:r>
        <w:rPr>
          <w:rFonts w:ascii="仿宋_GB2312" w:eastAsia="仿宋_GB2312" w:cs="仿宋_GB2312"/>
          <w:sz w:val="32"/>
          <w:szCs w:val="32"/>
        </w:rPr>
        <w:t>2018</w:t>
      </w:r>
      <w:r>
        <w:rPr>
          <w:rFonts w:hint="eastAsia" w:ascii="仿宋_GB2312" w:eastAsia="仿宋_GB2312" w:cs="仿宋_GB2312"/>
          <w:sz w:val="32"/>
          <w:szCs w:val="32"/>
        </w:rPr>
        <w:t>年千亿斤粮食结余资金增做项目、</w:t>
      </w:r>
      <w:r>
        <w:rPr>
          <w:rFonts w:ascii="仿宋_GB2312" w:eastAsia="仿宋_GB2312" w:cs="仿宋_GB2312"/>
          <w:sz w:val="32"/>
          <w:szCs w:val="32"/>
        </w:rPr>
        <w:t>2018</w:t>
      </w:r>
      <w:r>
        <w:rPr>
          <w:rFonts w:hint="eastAsia" w:ascii="仿宋_GB2312" w:eastAsia="仿宋_GB2312" w:cs="仿宋_GB2312"/>
          <w:sz w:val="32"/>
          <w:szCs w:val="32"/>
        </w:rPr>
        <w:t>年重点县奖补资金项目</w:t>
      </w:r>
      <w:r>
        <w:rPr>
          <w:rFonts w:hint="eastAsia" w:ascii="仿宋_GB2312" w:eastAsia="仿宋_GB2312" w:cs="仿宋_GB2312"/>
          <w:sz w:val="32"/>
          <w:szCs w:val="32"/>
          <w:lang w:eastAsia="zh-CN"/>
        </w:rPr>
        <w:t>。</w:t>
      </w:r>
    </w:p>
    <w:p w14:paraId="5992B2C2">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楷体" w:hAnsi="楷体" w:eastAsia="楷体" w:cs="黑体"/>
          <w:b/>
          <w:bCs/>
          <w:sz w:val="32"/>
          <w:szCs w:val="32"/>
          <w:lang w:val="en-US"/>
        </w:rPr>
      </w:pPr>
      <w:r>
        <w:rPr>
          <w:rFonts w:hint="eastAsia" w:ascii="楷体" w:hAnsi="楷体" w:eastAsia="楷体" w:cs="黑体"/>
          <w:b/>
          <w:bCs/>
          <w:sz w:val="32"/>
          <w:szCs w:val="32"/>
        </w:rPr>
        <w:t>（二）</w:t>
      </w:r>
      <w:r>
        <w:rPr>
          <w:rFonts w:hint="eastAsia" w:ascii="楷体" w:hAnsi="楷体" w:eastAsia="楷体" w:cs="楷体"/>
          <w:b/>
          <w:bCs/>
          <w:sz w:val="32"/>
          <w:szCs w:val="32"/>
          <w:lang w:val="en-US" w:eastAsia="zh-CN"/>
        </w:rPr>
        <w:t>水利管理工作继续保持南通市领先优势</w:t>
      </w:r>
    </w:p>
    <w:p w14:paraId="263924F9">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防汛工作早抓实抓。汛前实施销号式除险消险，落实各项工程措施和非工程防御措施，汛期启动三次应急响应，科学调度水利工程运行，全市实现安全度汛。农村基层防汛预报预警项目、市级沿海防汛物资储备仓库项目基本完工。</w:t>
      </w:r>
    </w:p>
    <w:p w14:paraId="438B64D1">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水资源管理更加严格规范。</w:t>
      </w:r>
      <w:r>
        <w:rPr>
          <w:rFonts w:hint="eastAsia" w:ascii="仿宋_GB2312" w:hAnsi="仿宋_GB2312" w:eastAsia="仿宋_GB2312" w:cs="仿宋_GB2312"/>
          <w:sz w:val="32"/>
          <w:szCs w:val="32"/>
          <w:lang w:val="en-US" w:eastAsia="zh-CN"/>
        </w:rPr>
        <w:t>开展取水许可规范化和取水井台标准化建设</w:t>
      </w:r>
      <w:r>
        <w:rPr>
          <w:rFonts w:hint="eastAsia" w:ascii="仿宋_GB2312" w:hAnsi="仿宋_GB2312" w:eastAsia="仿宋_GB2312" w:cs="仿宋_GB2312"/>
          <w:sz w:val="32"/>
          <w:szCs w:val="32"/>
        </w:rPr>
        <w:t>，对全市427处取水工程开展核查登记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严格执行建设项目水资源论证和取水许可审批制度，新增取水项目水资源论证率100%。组织编制完成《海安市应急水源（地下水）规划（2019－2030年）》，增强供水保障能力。开展新通扬运河海安水源地达标建设工作，水源地水质达标率100%。开展地下水压采工作，实施取水井封填（停）15眼。</w:t>
      </w:r>
      <w:r>
        <w:rPr>
          <w:rFonts w:hint="eastAsia" w:ascii="仿宋_GB2312" w:hAnsi="仿宋_GB2312" w:eastAsia="仿宋_GB2312" w:cs="仿宋_GB2312"/>
          <w:sz w:val="32"/>
          <w:szCs w:val="32"/>
        </w:rPr>
        <w:t>全市未出现地下水超采区，年用水总量控制在5.43亿立方米以内。</w:t>
      </w:r>
      <w:r>
        <w:rPr>
          <w:rFonts w:hint="eastAsia" w:ascii="仿宋_GB2312" w:hAnsi="仿宋_GB2312" w:eastAsia="仿宋_GB2312" w:cs="仿宋_GB2312"/>
          <w:sz w:val="32"/>
          <w:szCs w:val="32"/>
          <w:lang w:val="en-US" w:eastAsia="zh-CN"/>
        </w:rPr>
        <w:t>开展节水示范载体建设，完成一所省级节水节水型学校和一个省级节水型单位创建。</w:t>
      </w:r>
    </w:p>
    <w:p w14:paraId="20380950">
      <w:pPr>
        <w:keepNext w:val="0"/>
        <w:keepLines w:val="0"/>
        <w:pageBreakBefore w:val="0"/>
        <w:widowControl w:val="0"/>
        <w:tabs>
          <w:tab w:val="left" w:pos="883"/>
        </w:tabs>
        <w:kinsoku/>
        <w:wordWrap/>
        <w:overflowPunct/>
        <w:topLinePunct w:val="0"/>
        <w:autoSpaceDE/>
        <w:autoSpaceDN/>
        <w:bidi w:val="0"/>
        <w:spacing w:line="560" w:lineRule="exact"/>
        <w:ind w:firstLine="641"/>
        <w:textAlignment w:val="auto"/>
        <w:rPr>
          <w:rFonts w:hint="eastAsia" w:ascii="仿宋" w:hAnsi="仿宋" w:eastAsia="仿宋" w:cs="仿宋"/>
          <w:sz w:val="32"/>
          <w:szCs w:val="32"/>
        </w:rPr>
      </w:pPr>
      <w:r>
        <w:rPr>
          <w:rFonts w:hint="eastAsia" w:ascii="仿宋_GB2312" w:hAnsi="宋体" w:eastAsia="仿宋_GB2312" w:cs="仿宋"/>
          <w:sz w:val="32"/>
          <w:szCs w:val="30"/>
          <w:lang w:val="en-US" w:eastAsia="zh-CN"/>
        </w:rPr>
        <w:t>3.</w:t>
      </w:r>
      <w:r>
        <w:rPr>
          <w:rFonts w:hint="eastAsia" w:ascii="仿宋_GB2312" w:hAnsi="宋体" w:eastAsia="仿宋_GB2312" w:cs="仿宋"/>
          <w:sz w:val="32"/>
          <w:szCs w:val="30"/>
        </w:rPr>
        <w:t>重点水利工程管理提质增效。贲家集水利枢纽工程管理所</w:t>
      </w:r>
      <w:r>
        <w:rPr>
          <w:rFonts w:hint="eastAsia" w:ascii="仿宋" w:hAnsi="仿宋" w:eastAsia="仿宋" w:cs="仿宋"/>
          <w:sz w:val="32"/>
          <w:szCs w:val="32"/>
        </w:rPr>
        <w:t>通过省一级水利工程管理单位复核，贲家集泵站成功创建省一级水利工程管理单位。焦港北闸通过省二级安全标准化创建，实现水闸管理单位安全标准化创建全覆盖。城市防洪工程实施完成大修项目。</w:t>
      </w:r>
    </w:p>
    <w:p w14:paraId="75780D9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4.水利工程建设规范严格。各项目工程建设严格按基建程序实施，强化质量和安全监管，组织开展</w:t>
      </w:r>
      <w:bookmarkStart w:id="0" w:name="_GoBack"/>
      <w:bookmarkEnd w:id="0"/>
      <w:r>
        <w:rPr>
          <w:rFonts w:hint="eastAsia" w:ascii="仿宋" w:hAnsi="仿宋" w:eastAsia="仿宋" w:cs="仿宋"/>
          <w:sz w:val="32"/>
          <w:szCs w:val="32"/>
          <w:lang w:val="en-US" w:eastAsia="zh-CN"/>
        </w:rPr>
        <w:t>安全生产大检查、水利生产行业安全生产主体责任告知承诺等专项行动，实施常态化质量、</w:t>
      </w:r>
      <w:r>
        <w:rPr>
          <w:rFonts w:hint="default" w:ascii="仿宋" w:hAnsi="仿宋" w:eastAsia="仿宋" w:cs="仿宋"/>
          <w:sz w:val="32"/>
          <w:szCs w:val="32"/>
          <w:lang w:val="en-US" w:eastAsia="zh-CN"/>
        </w:rPr>
        <w:t>安全检查和重点工程检查抽查制度</w:t>
      </w:r>
      <w:r>
        <w:rPr>
          <w:rFonts w:hint="eastAsia" w:ascii="仿宋" w:hAnsi="仿宋" w:eastAsia="仿宋" w:cs="仿宋"/>
          <w:sz w:val="32"/>
          <w:szCs w:val="32"/>
          <w:lang w:val="en-US" w:eastAsia="zh-CN"/>
        </w:rPr>
        <w:t>，全年安全无事故。</w:t>
      </w:r>
    </w:p>
    <w:p w14:paraId="03CF72E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宋体" w:eastAsia="仿宋_GB2312" w:cs="Arial"/>
          <w:kern w:val="0"/>
          <w:sz w:val="32"/>
          <w:szCs w:val="32"/>
        </w:rPr>
      </w:pPr>
      <w:r>
        <w:rPr>
          <w:rFonts w:hint="eastAsia" w:ascii="仿宋_GB2312" w:hAnsi="仿宋" w:eastAsia="仿宋_GB2312" w:cs="仿宋"/>
          <w:color w:val="000000"/>
          <w:sz w:val="32"/>
          <w:szCs w:val="32"/>
          <w:shd w:val="clear" w:color="auto" w:fill="FFFFFF"/>
          <w:lang w:val="en-US" w:eastAsia="zh-CN"/>
        </w:rPr>
        <w:t>5.</w:t>
      </w:r>
      <w:r>
        <w:rPr>
          <w:rFonts w:hint="eastAsia" w:ascii="仿宋_GB2312" w:hAnsi="仿宋" w:eastAsia="仿宋_GB2312" w:cs="仿宋"/>
          <w:color w:val="000000"/>
          <w:sz w:val="32"/>
          <w:szCs w:val="32"/>
          <w:shd w:val="clear" w:color="auto" w:fill="FFFFFF"/>
        </w:rPr>
        <w:t>农业水价综合改革</w:t>
      </w:r>
      <w:r>
        <w:rPr>
          <w:rFonts w:hint="eastAsia" w:ascii="仿宋_GB2312" w:hAnsi="仿宋" w:eastAsia="仿宋_GB2312" w:cs="仿宋"/>
          <w:color w:val="000000"/>
          <w:sz w:val="32"/>
          <w:szCs w:val="32"/>
          <w:shd w:val="clear" w:color="auto" w:fill="FFFFFF"/>
          <w:lang w:val="en-US" w:eastAsia="zh-CN"/>
        </w:rPr>
        <w:t>全面</w:t>
      </w:r>
      <w:r>
        <w:rPr>
          <w:rFonts w:hint="eastAsia" w:ascii="仿宋_GB2312" w:hAnsi="仿宋" w:eastAsia="仿宋_GB2312" w:cs="仿宋"/>
          <w:color w:val="000000"/>
          <w:sz w:val="32"/>
          <w:szCs w:val="32"/>
          <w:shd w:val="clear" w:color="auto" w:fill="FFFFFF"/>
        </w:rPr>
        <w:t>推广。推动成立了农业水价综合改革领导组，制定出台实施方案、考核验收办法，</w:t>
      </w:r>
      <w:r>
        <w:rPr>
          <w:rFonts w:hint="eastAsia" w:eastAsia="仿宋_GB2312"/>
          <w:sz w:val="32"/>
          <w:szCs w:val="32"/>
        </w:rPr>
        <w:t>开展全市有效灌溉农田、农田水利设施和农民用水户的现状调查统计，</w:t>
      </w:r>
      <w:r>
        <w:rPr>
          <w:rFonts w:hint="eastAsia" w:ascii="仿宋_GB2312" w:hAnsi="宋体" w:eastAsia="仿宋_GB2312" w:cs="仿宋_GB2312"/>
          <w:sz w:val="32"/>
          <w:szCs w:val="32"/>
        </w:rPr>
        <w:t>完成海安市农业水价综合改革数据中心建设、10个</w:t>
      </w:r>
      <w:r>
        <w:rPr>
          <w:rFonts w:hint="eastAsia" w:ascii="仿宋_GB2312" w:hAnsi="宋体" w:eastAsia="仿宋_GB2312" w:cs="仿宋_GB2312"/>
          <w:sz w:val="32"/>
          <w:szCs w:val="32"/>
          <w:lang w:val="en-US" w:eastAsia="zh-CN"/>
        </w:rPr>
        <w:t>区镇</w:t>
      </w:r>
      <w:r>
        <w:rPr>
          <w:rFonts w:hint="eastAsia" w:ascii="仿宋_GB2312" w:hAnsi="宋体" w:eastAsia="仿宋_GB2312" w:cs="仿宋_GB2312"/>
          <w:sz w:val="32"/>
          <w:szCs w:val="32"/>
        </w:rPr>
        <w:t>农民用水户协会标准化建设</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rPr>
        <w:t>安装和改造用水计量设施559台套，</w:t>
      </w:r>
      <w:r>
        <w:rPr>
          <w:rFonts w:hint="eastAsia" w:ascii="仿宋_GB2312" w:hAnsi="仿宋" w:eastAsia="仿宋_GB2312" w:cs="仿宋"/>
          <w:color w:val="000000"/>
          <w:sz w:val="32"/>
          <w:szCs w:val="32"/>
          <w:shd w:val="clear" w:color="auto" w:fill="FFFFFF"/>
        </w:rPr>
        <w:t>在曲塘镇召开全市农业水价综合改革工作推进会</w:t>
      </w:r>
      <w:r>
        <w:rPr>
          <w:rFonts w:hint="eastAsia" w:ascii="仿宋_GB2312" w:hAnsi="仿宋" w:eastAsia="仿宋_GB2312" w:cs="仿宋"/>
          <w:color w:val="000000"/>
          <w:sz w:val="32"/>
          <w:szCs w:val="32"/>
          <w:shd w:val="clear" w:color="auto" w:fill="FFFFFF"/>
          <w:lang w:eastAsia="zh-CN"/>
        </w:rPr>
        <w:t>，</w:t>
      </w:r>
      <w:r>
        <w:rPr>
          <w:rFonts w:hint="eastAsia" w:ascii="仿宋_GB2312" w:hAnsi="宋体" w:eastAsia="仿宋_GB2312" w:cs="仿宋_GB2312"/>
          <w:sz w:val="32"/>
          <w:szCs w:val="32"/>
        </w:rPr>
        <w:t>完成农业水价综合改革面积</w:t>
      </w:r>
      <w:r>
        <w:rPr>
          <w:rFonts w:ascii="仿宋_GB2312" w:hAnsi="宋体" w:eastAsia="仿宋_GB2312" w:cs="仿宋_GB2312"/>
          <w:sz w:val="32"/>
          <w:szCs w:val="32"/>
        </w:rPr>
        <w:t>23.37</w:t>
      </w:r>
      <w:r>
        <w:rPr>
          <w:rFonts w:hint="eastAsia" w:ascii="仿宋_GB2312" w:hAnsi="宋体" w:eastAsia="仿宋_GB2312" w:cs="仿宋_GB2312"/>
          <w:sz w:val="32"/>
          <w:szCs w:val="32"/>
        </w:rPr>
        <w:t>万亩</w:t>
      </w:r>
      <w:r>
        <w:rPr>
          <w:rFonts w:hint="eastAsia" w:ascii="仿宋_GB2312" w:hAnsi="宋体" w:eastAsia="仿宋_GB2312" w:cs="Arial"/>
          <w:kern w:val="0"/>
          <w:sz w:val="32"/>
          <w:szCs w:val="32"/>
        </w:rPr>
        <w:t>。</w:t>
      </w:r>
    </w:p>
    <w:p w14:paraId="37EFFF3E">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Arial"/>
          <w:kern w:val="0"/>
          <w:sz w:val="32"/>
          <w:szCs w:val="32"/>
        </w:rPr>
      </w:pPr>
      <w:r>
        <w:rPr>
          <w:rFonts w:hint="eastAsia" w:ascii="仿宋_GB2312" w:hAnsi="仿宋" w:eastAsia="仿宋_GB2312"/>
          <w:sz w:val="32"/>
          <w:szCs w:val="32"/>
          <w:lang w:val="en-US" w:eastAsia="zh-CN"/>
        </w:rPr>
        <w:t>6.依法治水进一步深化。</w:t>
      </w:r>
      <w:r>
        <w:rPr>
          <w:rFonts w:hint="eastAsia" w:ascii="仿宋_GB2312" w:hAnsi="宋体" w:eastAsia="仿宋_GB2312" w:cs="Arial"/>
          <w:kern w:val="0"/>
          <w:sz w:val="32"/>
          <w:szCs w:val="32"/>
        </w:rPr>
        <w:t>组织</w:t>
      </w:r>
      <w:r>
        <w:rPr>
          <w:rFonts w:hint="eastAsia" w:ascii="仿宋" w:hAnsi="仿宋" w:eastAsia="仿宋" w:cs="仿宋"/>
          <w:sz w:val="32"/>
          <w:szCs w:val="32"/>
        </w:rPr>
        <w:t>编制完成《海安市水土保持规划》，</w:t>
      </w:r>
      <w:r>
        <w:rPr>
          <w:rFonts w:hint="eastAsia" w:ascii="仿宋_GB2312" w:hAnsi="仿宋_GB2312" w:eastAsia="仿宋_GB2312" w:cs="仿宋_GB2312"/>
          <w:sz w:val="32"/>
          <w:szCs w:val="32"/>
        </w:rPr>
        <w:t>开展水土保持违法项目梳理排查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对长江经济带生产建设项目水土保持监督执法专项行动</w:t>
      </w:r>
      <w:r>
        <w:rPr>
          <w:rFonts w:hint="eastAsia" w:ascii="仿宋_GB2312" w:hAnsi="仿宋_GB2312" w:eastAsia="仿宋_GB2312" w:cs="仿宋_GB2312"/>
          <w:sz w:val="32"/>
          <w:szCs w:val="32"/>
          <w:lang w:val="en-US" w:eastAsia="zh-CN"/>
        </w:rPr>
        <w:t>排查</w:t>
      </w:r>
      <w:r>
        <w:rPr>
          <w:rFonts w:hint="eastAsia" w:ascii="仿宋_GB2312" w:eastAsia="仿宋_GB2312"/>
          <w:sz w:val="32"/>
          <w:szCs w:val="32"/>
          <w:lang w:val="en-US" w:eastAsia="zh-CN"/>
        </w:rPr>
        <w:t>出</w:t>
      </w:r>
      <w:r>
        <w:rPr>
          <w:rFonts w:hint="eastAsia" w:ascii="仿宋_GB2312" w:eastAsia="仿宋_GB2312"/>
          <w:sz w:val="32"/>
          <w:szCs w:val="32"/>
        </w:rPr>
        <w:t>的26个项目、水利部“天地一体化”监管平台核查的121个图斑反映水土保持建设项目</w:t>
      </w:r>
      <w:r>
        <w:rPr>
          <w:rFonts w:hint="eastAsia" w:ascii="仿宋_GB2312" w:hAnsi="仿宋_GB2312" w:eastAsia="仿宋_GB2312" w:cs="仿宋_GB2312"/>
          <w:sz w:val="32"/>
          <w:szCs w:val="32"/>
        </w:rPr>
        <w:t>均已发放水土保持告知书</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组织违建BS排查、南美白对虾养殖非法取水等专项执法行动，</w:t>
      </w:r>
      <w:r>
        <w:rPr>
          <w:rFonts w:hint="eastAsia" w:ascii="仿宋_GB2312" w:hAnsi="Times New Roman" w:eastAsia="仿宋_GB2312" w:cs="仿宋"/>
          <w:sz w:val="32"/>
          <w:szCs w:val="32"/>
        </w:rPr>
        <w:t>查处水事违法案件</w:t>
      </w:r>
      <w:r>
        <w:rPr>
          <w:rFonts w:hint="eastAsia" w:ascii="仿宋_GB2312" w:hAnsi="Times New Roman" w:eastAsia="仿宋_GB2312" w:cs="仿宋"/>
          <w:sz w:val="32"/>
          <w:szCs w:val="32"/>
          <w:lang w:val="en-US" w:eastAsia="zh-CN"/>
        </w:rPr>
        <w:t>61</w:t>
      </w:r>
      <w:r>
        <w:rPr>
          <w:rFonts w:hint="eastAsia" w:ascii="仿宋_GB2312" w:hAnsi="Times New Roman" w:eastAsia="仿宋_GB2312" w:cs="仿宋"/>
          <w:sz w:val="32"/>
          <w:szCs w:val="32"/>
        </w:rPr>
        <w:t>起，</w:t>
      </w:r>
      <w:r>
        <w:rPr>
          <w:rFonts w:hint="eastAsia" w:ascii="仿宋" w:hAnsi="仿宋" w:eastAsia="仿宋" w:cs="仿宋"/>
          <w:sz w:val="32"/>
          <w:szCs w:val="32"/>
        </w:rPr>
        <w:t>江苏省水行政执法通榆河海安基地建设正加快推进</w:t>
      </w:r>
      <w:r>
        <w:rPr>
          <w:rFonts w:hint="eastAsia" w:ascii="仿宋_GB2312" w:hAnsi="Times New Roman" w:eastAsia="仿宋_GB2312" w:cs="仿宋"/>
          <w:sz w:val="32"/>
          <w:szCs w:val="32"/>
        </w:rPr>
        <w:t>，</w:t>
      </w:r>
      <w:r>
        <w:rPr>
          <w:rFonts w:hint="eastAsia" w:ascii="仿宋_GB2312" w:hAnsi="仿宋" w:eastAsia="仿宋_GB2312"/>
          <w:sz w:val="32"/>
          <w:szCs w:val="32"/>
        </w:rPr>
        <w:t>全市水事秩序保持井然有序</w:t>
      </w:r>
      <w:r>
        <w:rPr>
          <w:rFonts w:hint="eastAsia" w:ascii="仿宋_GB2312" w:hAnsi="宋体" w:eastAsia="仿宋_GB2312" w:cs="Arial"/>
          <w:kern w:val="0"/>
          <w:sz w:val="32"/>
          <w:szCs w:val="32"/>
        </w:rPr>
        <w:t>。</w:t>
      </w:r>
    </w:p>
    <w:p w14:paraId="7BDD4267">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ascii="楷体" w:hAnsi="楷体" w:eastAsia="楷体" w:cs="楷体"/>
          <w:b/>
          <w:bCs/>
          <w:sz w:val="32"/>
          <w:szCs w:val="32"/>
        </w:rPr>
      </w:pPr>
      <w:r>
        <w:rPr>
          <w:rFonts w:hint="eastAsia" w:ascii="楷体" w:hAnsi="楷体" w:eastAsia="楷体" w:cs="黑体"/>
          <w:b/>
          <w:bCs/>
          <w:sz w:val="32"/>
          <w:szCs w:val="32"/>
        </w:rPr>
        <w:t>（三）</w:t>
      </w:r>
      <w:r>
        <w:rPr>
          <w:rFonts w:hint="eastAsia" w:ascii="楷体" w:hAnsi="楷体" w:eastAsia="楷体" w:cs="楷体"/>
          <w:b/>
          <w:bCs/>
          <w:color w:val="000000"/>
          <w:sz w:val="32"/>
          <w:szCs w:val="32"/>
        </w:rPr>
        <w:t>以河长制为抓手的水生态环境保护攻坚战成效显著</w:t>
      </w:r>
    </w:p>
    <w:p w14:paraId="43F40574">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_GB2312"/>
          <w:color w:val="000000"/>
          <w:sz w:val="32"/>
          <w:szCs w:val="32"/>
          <w:lang w:val="en-US" w:eastAsia="zh-CN"/>
        </w:rPr>
      </w:pPr>
      <w:r>
        <w:rPr>
          <w:rFonts w:hint="eastAsia" w:ascii="仿宋" w:hAnsi="仿宋" w:eastAsia="仿宋" w:cs="仿宋_GB2312"/>
          <w:color w:val="000000"/>
          <w:sz w:val="32"/>
          <w:szCs w:val="32"/>
        </w:rPr>
        <w:t>在南通市率先修订和完善《河长履职范围》，创新开展每月28号的“镇级河长述职日”活动，各级河长巡河护河常态化。</w:t>
      </w:r>
      <w:r>
        <w:rPr>
          <w:rFonts w:hint="eastAsia" w:ascii="仿宋" w:hAnsi="仿宋" w:eastAsia="仿宋"/>
          <w:kern w:val="0"/>
          <w:sz w:val="32"/>
          <w:szCs w:val="32"/>
        </w:rPr>
        <w:t>控源截污、河岸共治快速推进，</w:t>
      </w:r>
      <w:r>
        <w:rPr>
          <w:rFonts w:hint="eastAsia" w:ascii="仿宋_GB2312" w:hAnsi="仿宋" w:eastAsia="仿宋_GB2312" w:cs="仿宋_GB2312"/>
          <w:color w:val="000000"/>
          <w:sz w:val="32"/>
          <w:szCs w:val="32"/>
        </w:rPr>
        <w:t>城市防洪工程串水活水、贲家集提水站向北凌河生态补水共计超过</w:t>
      </w:r>
      <w:r>
        <w:rPr>
          <w:rFonts w:ascii="仿宋_GB2312" w:hAnsi="仿宋" w:eastAsia="仿宋_GB2312" w:cs="仿宋_GB2312"/>
          <w:color w:val="000000"/>
          <w:sz w:val="32"/>
          <w:szCs w:val="32"/>
        </w:rPr>
        <w:t>2</w:t>
      </w:r>
      <w:r>
        <w:rPr>
          <w:rFonts w:hint="eastAsia" w:ascii="仿宋_GB2312" w:hAnsi="仿宋" w:eastAsia="仿宋_GB2312" w:cs="仿宋_GB2312"/>
          <w:color w:val="000000"/>
          <w:sz w:val="32"/>
          <w:szCs w:val="32"/>
          <w:lang w:val="en-US" w:eastAsia="zh-CN"/>
        </w:rPr>
        <w:t>.5</w:t>
      </w:r>
      <w:r>
        <w:rPr>
          <w:rFonts w:hint="eastAsia" w:ascii="仿宋_GB2312" w:hAnsi="仿宋" w:eastAsia="仿宋_GB2312" w:cs="仿宋_GB2312"/>
          <w:color w:val="000000"/>
          <w:sz w:val="32"/>
          <w:szCs w:val="32"/>
        </w:rPr>
        <w:t>亿方，</w:t>
      </w:r>
      <w:r>
        <w:rPr>
          <w:rFonts w:hint="eastAsia" w:ascii="仿宋" w:hAnsi="仿宋" w:eastAsia="仿宋" w:cs="仿宋_GB2312"/>
          <w:color w:val="000000"/>
          <w:sz w:val="32"/>
          <w:szCs w:val="32"/>
        </w:rPr>
        <w:t>19条重要河道及其329条支流排查出的574</w:t>
      </w:r>
      <w:r>
        <w:rPr>
          <w:rFonts w:ascii="仿宋" w:hAnsi="仿宋" w:eastAsia="仿宋" w:cs="仿宋_GB2312"/>
          <w:color w:val="000000"/>
          <w:sz w:val="32"/>
          <w:szCs w:val="32"/>
        </w:rPr>
        <w:t>5</w:t>
      </w:r>
      <w:r>
        <w:rPr>
          <w:rFonts w:hint="eastAsia" w:ascii="仿宋" w:hAnsi="仿宋" w:eastAsia="仿宋" w:cs="仿宋_GB2312"/>
          <w:color w:val="000000"/>
          <w:sz w:val="32"/>
          <w:szCs w:val="32"/>
        </w:rPr>
        <w:t>个污染点源，目前已整治54</w:t>
      </w:r>
      <w:r>
        <w:rPr>
          <w:rFonts w:ascii="仿宋" w:hAnsi="仿宋" w:eastAsia="仿宋" w:cs="仿宋_GB2312"/>
          <w:color w:val="000000"/>
          <w:sz w:val="32"/>
          <w:szCs w:val="32"/>
        </w:rPr>
        <w:t>61</w:t>
      </w:r>
      <w:r>
        <w:rPr>
          <w:rFonts w:hint="eastAsia" w:ascii="仿宋" w:hAnsi="仿宋" w:eastAsia="仿宋" w:cs="仿宋_GB2312"/>
          <w:color w:val="000000"/>
          <w:sz w:val="32"/>
          <w:szCs w:val="32"/>
        </w:rPr>
        <w:t>处，完成任务量的9</w:t>
      </w:r>
      <w:r>
        <w:rPr>
          <w:rFonts w:ascii="仿宋" w:hAnsi="仿宋" w:eastAsia="仿宋" w:cs="仿宋_GB2312"/>
          <w:color w:val="000000"/>
          <w:sz w:val="32"/>
          <w:szCs w:val="32"/>
        </w:rPr>
        <w:t>5.1</w:t>
      </w:r>
      <w:r>
        <w:rPr>
          <w:rFonts w:hint="eastAsia" w:ascii="仿宋" w:hAnsi="仿宋" w:eastAsia="仿宋" w:cs="仿宋_GB2312"/>
          <w:color w:val="000000"/>
          <w:sz w:val="32"/>
          <w:szCs w:val="32"/>
        </w:rPr>
        <w:t>%，销号数达4</w:t>
      </w:r>
      <w:r>
        <w:rPr>
          <w:rFonts w:ascii="仿宋" w:hAnsi="仿宋" w:eastAsia="仿宋" w:cs="仿宋_GB2312"/>
          <w:color w:val="000000"/>
          <w:sz w:val="32"/>
          <w:szCs w:val="32"/>
        </w:rPr>
        <w:t>838</w:t>
      </w:r>
      <w:r>
        <w:rPr>
          <w:rFonts w:hint="eastAsia" w:ascii="仿宋" w:hAnsi="仿宋" w:eastAsia="仿宋" w:cs="仿宋_GB2312"/>
          <w:color w:val="000000"/>
          <w:sz w:val="32"/>
          <w:szCs w:val="32"/>
        </w:rPr>
        <w:t>处，销号率为8</w:t>
      </w:r>
      <w:r>
        <w:rPr>
          <w:rFonts w:ascii="仿宋" w:hAnsi="仿宋" w:eastAsia="仿宋" w:cs="仿宋_GB2312"/>
          <w:color w:val="000000"/>
          <w:sz w:val="32"/>
          <w:szCs w:val="32"/>
        </w:rPr>
        <w:t>4.2</w:t>
      </w:r>
      <w:r>
        <w:rPr>
          <w:rFonts w:hint="eastAsia" w:ascii="仿宋" w:hAnsi="仿宋" w:eastAsia="仿宋" w:cs="仿宋_GB2312"/>
          <w:color w:val="000000"/>
          <w:sz w:val="32"/>
          <w:szCs w:val="32"/>
        </w:rPr>
        <w:t>%。各级河道</w:t>
      </w:r>
      <w:r>
        <w:rPr>
          <w:rFonts w:hint="eastAsia" w:ascii="仿宋" w:hAnsi="仿宋" w:eastAsia="仿宋" w:cs="仿宋"/>
          <w:sz w:val="32"/>
          <w:szCs w:val="32"/>
        </w:rPr>
        <w:t>排查出的违规入河排污口总数617个，已整治完成520个（</w:t>
      </w:r>
      <w:r>
        <w:rPr>
          <w:rFonts w:hint="eastAsia" w:ascii="仿宋" w:hAnsi="仿宋" w:eastAsia="仿宋" w:cs="仿宋_GB2312"/>
          <w:color w:val="000000"/>
          <w:sz w:val="32"/>
          <w:szCs w:val="32"/>
          <w:lang w:val="en-US" w:eastAsia="zh-CN"/>
        </w:rPr>
        <w:t>目前</w:t>
      </w:r>
      <w:r>
        <w:rPr>
          <w:rFonts w:hint="eastAsia" w:ascii="仿宋" w:hAnsi="仿宋" w:eastAsia="仿宋" w:cs="仿宋_GB2312"/>
          <w:color w:val="000000"/>
          <w:sz w:val="32"/>
          <w:szCs w:val="32"/>
        </w:rPr>
        <w:t>该项工作</w:t>
      </w:r>
      <w:r>
        <w:rPr>
          <w:rFonts w:hint="eastAsia" w:ascii="仿宋" w:hAnsi="仿宋" w:eastAsia="仿宋" w:cs="仿宋_GB2312"/>
          <w:color w:val="000000"/>
          <w:sz w:val="32"/>
          <w:szCs w:val="32"/>
          <w:lang w:val="en-US" w:eastAsia="zh-CN"/>
        </w:rPr>
        <w:t>已</w:t>
      </w:r>
      <w:r>
        <w:rPr>
          <w:rFonts w:hint="eastAsia" w:ascii="仿宋" w:hAnsi="仿宋" w:eastAsia="仿宋" w:cs="仿宋_GB2312"/>
          <w:color w:val="000000"/>
          <w:sz w:val="32"/>
          <w:szCs w:val="32"/>
        </w:rPr>
        <w:t>移交生态环境局）。开展河道“两违”整治，16条省管骨干河道共排查出27处违建，已</w:t>
      </w:r>
      <w:r>
        <w:rPr>
          <w:rFonts w:hint="eastAsia" w:ascii="仿宋" w:hAnsi="仿宋" w:eastAsia="仿宋" w:cs="仿宋_GB2312"/>
          <w:color w:val="000000"/>
          <w:sz w:val="32"/>
          <w:szCs w:val="32"/>
          <w:lang w:val="en-US" w:eastAsia="zh-CN"/>
        </w:rPr>
        <w:t>拆除</w:t>
      </w:r>
      <w:r>
        <w:rPr>
          <w:rFonts w:hint="eastAsia" w:ascii="仿宋" w:hAnsi="仿宋" w:eastAsia="仿宋" w:cs="仿宋_GB2312"/>
          <w:color w:val="000000"/>
          <w:sz w:val="32"/>
          <w:szCs w:val="32"/>
        </w:rPr>
        <w:t>完成</w:t>
      </w:r>
      <w:r>
        <w:rPr>
          <w:rFonts w:hint="eastAsia" w:ascii="仿宋" w:hAnsi="仿宋" w:eastAsia="仿宋" w:cs="仿宋_GB2312"/>
          <w:color w:val="000000"/>
          <w:sz w:val="32"/>
          <w:szCs w:val="32"/>
          <w:lang w:val="en-US" w:eastAsia="zh-CN"/>
        </w:rPr>
        <w:t>17</w:t>
      </w:r>
      <w:r>
        <w:rPr>
          <w:rFonts w:hint="eastAsia" w:ascii="仿宋" w:hAnsi="仿宋" w:eastAsia="仿宋" w:cs="仿宋_GB2312"/>
          <w:color w:val="000000"/>
          <w:sz w:val="32"/>
          <w:szCs w:val="32"/>
        </w:rPr>
        <w:t>处</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正在补洪评手续的6个，预计本月全面完成</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开展</w:t>
      </w:r>
      <w:r>
        <w:rPr>
          <w:rFonts w:hint="eastAsia" w:ascii="仿宋" w:hAnsi="仿宋" w:eastAsia="仿宋" w:cs="仿宋_GB2312"/>
          <w:color w:val="000000"/>
          <w:sz w:val="32"/>
          <w:szCs w:val="32"/>
        </w:rPr>
        <w:t>重点河道“三乱”整治，清理沉船62条、杂船30条、网箱1360个、围网44.5万平方米、网簖59 口</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整治乱建774处，完成77.82%</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rPr>
        <w:t>开展“三清二拆一放”专项行动，清理河坡垃圾99吨，清理沉船62条，拆除违章建筑209处</w:t>
      </w:r>
      <w:r>
        <w:rPr>
          <w:rFonts w:hint="eastAsia" w:ascii="仿宋" w:hAnsi="仿宋" w:eastAsia="仿宋" w:cs="仿宋_GB2312"/>
          <w:color w:val="000000"/>
          <w:sz w:val="32"/>
          <w:szCs w:val="32"/>
          <w:lang w:val="en-US" w:eastAsia="zh-CN"/>
        </w:rPr>
        <w:t>等</w:t>
      </w:r>
      <w:r>
        <w:rPr>
          <w:rFonts w:hint="eastAsia" w:ascii="仿宋" w:hAnsi="仿宋" w:eastAsia="仿宋" w:cs="仿宋_GB2312"/>
          <w:color w:val="000000"/>
          <w:sz w:val="32"/>
          <w:szCs w:val="32"/>
        </w:rPr>
        <w:t>。各级河道保洁正常</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经过一年的努力，</w:t>
      </w:r>
      <w:r>
        <w:rPr>
          <w:rFonts w:hint="eastAsia" w:ascii="仿宋" w:hAnsi="仿宋" w:eastAsia="仿宋" w:cs="仿宋_GB2312"/>
          <w:color w:val="000000"/>
          <w:sz w:val="32"/>
          <w:szCs w:val="32"/>
        </w:rPr>
        <w:t>全市水环境质量明显提升</w:t>
      </w:r>
      <w:r>
        <w:rPr>
          <w:rFonts w:hint="eastAsia" w:ascii="仿宋" w:hAnsi="仿宋" w:eastAsia="仿宋" w:cs="仿宋_GB2312"/>
          <w:color w:val="000000"/>
          <w:sz w:val="32"/>
          <w:szCs w:val="32"/>
          <w:lang w:eastAsia="zh-CN"/>
        </w:rPr>
        <w:t>，</w:t>
      </w:r>
      <w:r>
        <w:rPr>
          <w:rFonts w:hint="eastAsia" w:ascii="仿宋" w:hAnsi="仿宋" w:eastAsia="仿宋" w:cs="仿宋_GB2312"/>
          <w:color w:val="000000"/>
          <w:sz w:val="32"/>
          <w:szCs w:val="32"/>
          <w:lang w:val="en-US" w:eastAsia="zh-CN"/>
        </w:rPr>
        <w:t>1-10月份</w:t>
      </w:r>
      <w:r>
        <w:rPr>
          <w:rFonts w:hint="eastAsia" w:ascii="仿宋" w:hAnsi="仿宋" w:eastAsia="仿宋" w:cs="仿宋_GB2312"/>
          <w:color w:val="000000"/>
          <w:sz w:val="32"/>
          <w:szCs w:val="32"/>
        </w:rPr>
        <w:t>12个市考</w:t>
      </w:r>
      <w:r>
        <w:rPr>
          <w:rFonts w:hint="eastAsia" w:ascii="仿宋" w:hAnsi="仿宋" w:eastAsia="仿宋" w:cs="仿宋_GB2312"/>
          <w:color w:val="000000"/>
          <w:sz w:val="32"/>
          <w:szCs w:val="32"/>
          <w:lang w:val="en-US" w:eastAsia="zh-CN"/>
        </w:rPr>
        <w:t>以上</w:t>
      </w:r>
      <w:r>
        <w:rPr>
          <w:rFonts w:hint="eastAsia" w:ascii="仿宋" w:hAnsi="仿宋" w:eastAsia="仿宋" w:cs="仿宋_GB2312"/>
          <w:color w:val="000000"/>
          <w:sz w:val="32"/>
          <w:szCs w:val="32"/>
        </w:rPr>
        <w:t>断面水质优Ⅲ比例</w:t>
      </w:r>
      <w:r>
        <w:rPr>
          <w:rFonts w:hint="eastAsia" w:ascii="仿宋" w:hAnsi="仿宋" w:eastAsia="仿宋" w:cs="仿宋_GB2312"/>
          <w:color w:val="000000"/>
          <w:sz w:val="32"/>
          <w:szCs w:val="32"/>
          <w:lang w:val="en-US" w:eastAsia="zh-CN"/>
        </w:rPr>
        <w:t>为25%，同比上升25%</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我市河长制工作代表南通市申报中国农林水利气象工会委员会组织的长江经济带“全面推进河（湖）长制先进单位”。</w:t>
      </w:r>
    </w:p>
    <w:p w14:paraId="0BBEDF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二、强化高质量发展，确保2020年水利工作迈上新台阶</w:t>
      </w:r>
    </w:p>
    <w:p w14:paraId="7341F4A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2020年是实施“十三五”水利发展规划的收官之年，</w:t>
      </w:r>
      <w:r>
        <w:rPr>
          <w:rFonts w:hint="default" w:ascii="仿宋" w:hAnsi="仿宋" w:eastAsia="仿宋" w:cs="仿宋"/>
          <w:sz w:val="32"/>
          <w:szCs w:val="32"/>
        </w:rPr>
        <w:t>也</w:t>
      </w:r>
      <w:r>
        <w:rPr>
          <w:rFonts w:hint="default" w:ascii="仿宋" w:hAnsi="仿宋" w:eastAsia="仿宋" w:cs="仿宋"/>
          <w:sz w:val="32"/>
          <w:szCs w:val="32"/>
          <w:lang w:val="en-US" w:eastAsia="zh-CN"/>
        </w:rPr>
        <w:t>是“十</w:t>
      </w:r>
      <w:r>
        <w:rPr>
          <w:rFonts w:hint="eastAsia" w:ascii="仿宋" w:hAnsi="仿宋" w:eastAsia="仿宋" w:cs="仿宋"/>
          <w:sz w:val="32"/>
          <w:szCs w:val="32"/>
          <w:lang w:val="en-US" w:eastAsia="zh-CN"/>
        </w:rPr>
        <w:t>四</w:t>
      </w:r>
      <w:r>
        <w:rPr>
          <w:rFonts w:hint="default" w:ascii="仿宋" w:hAnsi="仿宋" w:eastAsia="仿宋" w:cs="仿宋"/>
          <w:sz w:val="32"/>
          <w:szCs w:val="32"/>
          <w:lang w:val="en-US" w:eastAsia="zh-CN"/>
        </w:rPr>
        <w:t>五”规划的谋篇布局之年</w:t>
      </w:r>
      <w:r>
        <w:rPr>
          <w:rFonts w:hint="eastAsia" w:ascii="仿宋" w:hAnsi="仿宋" w:eastAsia="仿宋" w:cs="仿宋"/>
          <w:sz w:val="32"/>
          <w:szCs w:val="32"/>
          <w:lang w:val="en-US" w:eastAsia="zh-CN"/>
        </w:rPr>
        <w:t>，全市水利工作将</w:t>
      </w:r>
      <w:r>
        <w:rPr>
          <w:rFonts w:hint="eastAsia" w:ascii="仿宋" w:hAnsi="仿宋" w:eastAsia="仿宋" w:cs="仿宋"/>
          <w:sz w:val="32"/>
          <w:szCs w:val="32"/>
        </w:rPr>
        <w:t>以市委十三届七次全会精神为指引，围绕“枢纽海安，物流天下”“产业高地，幸福之城”战略定位，积极践行</w:t>
      </w:r>
      <w:r>
        <w:rPr>
          <w:rFonts w:ascii="仿宋" w:hAnsi="仿宋" w:eastAsia="仿宋" w:cs="仿宋"/>
          <w:sz w:val="32"/>
          <w:szCs w:val="32"/>
        </w:rPr>
        <w:t>新时代治水兴水战略思路,</w:t>
      </w:r>
      <w:r>
        <w:rPr>
          <w:rFonts w:hint="eastAsia"/>
          <w:color w:val="333333"/>
          <w:szCs w:val="21"/>
          <w:shd w:val="clear" w:color="auto" w:fill="FFFFFF"/>
        </w:rPr>
        <w:t xml:space="preserve"> </w:t>
      </w:r>
      <w:r>
        <w:rPr>
          <w:rFonts w:hint="eastAsia" w:ascii="仿宋" w:hAnsi="仿宋" w:eastAsia="仿宋" w:cs="仿宋"/>
          <w:sz w:val="32"/>
          <w:szCs w:val="32"/>
        </w:rPr>
        <w:t>紧紧围绕“水利工程补短板、水利行业强监管、系统治水提质效”的水利改革发展总基调，主动对标争当南通市水利高质量发展领跑者的目标定位，</w:t>
      </w:r>
      <w:r>
        <w:rPr>
          <w:rFonts w:ascii="仿宋" w:hAnsi="仿宋" w:eastAsia="仿宋" w:cs="仿宋"/>
          <w:sz w:val="32"/>
          <w:szCs w:val="32"/>
        </w:rPr>
        <w:t>将初心使命转化为埋头苦干、真抓实干的自觉行动</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不断推进水治理体系和治理能力现代化，</w:t>
      </w:r>
      <w:r>
        <w:rPr>
          <w:rFonts w:hint="eastAsia" w:ascii="仿宋" w:hAnsi="仿宋" w:eastAsia="仿宋" w:cs="仿宋"/>
          <w:sz w:val="32"/>
          <w:szCs w:val="32"/>
        </w:rPr>
        <w:t>以水利的高质量的发展助推高水平全面建成小康社会</w:t>
      </w:r>
      <w:r>
        <w:rPr>
          <w:rFonts w:hint="eastAsia" w:ascii="仿宋" w:hAnsi="仿宋" w:eastAsia="仿宋" w:cs="仿宋"/>
          <w:sz w:val="32"/>
          <w:szCs w:val="32"/>
          <w:lang w:eastAsia="zh-CN"/>
        </w:rPr>
        <w:t>。</w:t>
      </w:r>
    </w:p>
    <w:p w14:paraId="5D8A2BAB">
      <w:pPr>
        <w:keepNext w:val="0"/>
        <w:keepLines w:val="0"/>
        <w:pageBreakBefore w:val="0"/>
        <w:widowControl w:val="0"/>
        <w:numPr>
          <w:ilvl w:val="0"/>
          <w:numId w:val="2"/>
        </w:numPr>
        <w:kinsoku/>
        <w:wordWrap/>
        <w:overflowPunct/>
        <w:topLinePunct w:val="0"/>
        <w:autoSpaceDE/>
        <w:autoSpaceDN/>
        <w:bidi w:val="0"/>
        <w:spacing w:line="560" w:lineRule="exact"/>
        <w:ind w:firstLine="643" w:firstLineChars="200"/>
        <w:textAlignment w:val="auto"/>
        <w:rPr>
          <w:rFonts w:hint="eastAsia" w:ascii="楷体" w:hAnsi="楷体" w:eastAsia="楷体" w:cs="黑体"/>
          <w:b/>
          <w:bCs/>
          <w:sz w:val="32"/>
          <w:szCs w:val="32"/>
        </w:rPr>
      </w:pPr>
      <w:r>
        <w:rPr>
          <w:rFonts w:hint="eastAsia" w:ascii="楷体" w:hAnsi="楷体" w:eastAsia="楷体" w:cs="黑体"/>
          <w:b/>
          <w:bCs/>
          <w:sz w:val="32"/>
          <w:szCs w:val="32"/>
          <w:lang w:val="en-US" w:eastAsia="zh-CN"/>
        </w:rPr>
        <w:t>进一步加快</w:t>
      </w:r>
      <w:r>
        <w:rPr>
          <w:rFonts w:hint="eastAsia" w:ascii="楷体" w:hAnsi="楷体" w:eastAsia="楷体" w:cs="黑体"/>
          <w:b/>
          <w:bCs/>
          <w:sz w:val="32"/>
          <w:szCs w:val="32"/>
        </w:rPr>
        <w:t>水利工程补短板</w:t>
      </w:r>
    </w:p>
    <w:p w14:paraId="3E5009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 w:hAnsi="仿宋" w:eastAsia="仿宋" w:cs="仿宋"/>
          <w:color w:val="000000" w:themeColor="text1"/>
          <w:sz w:val="32"/>
          <w:szCs w:val="32"/>
          <w:shd w:val="clear" w:color="auto" w:fill="FFFFFF"/>
          <w:lang w:val="en-US" w:eastAsia="zh-CN"/>
          <w14:textFill>
            <w14:solidFill>
              <w14:schemeClr w14:val="tx1"/>
            </w14:solidFill>
          </w14:textFill>
        </w:rPr>
        <w:t>落实</w:t>
      </w:r>
      <w:r>
        <w:rPr>
          <w:rFonts w:hint="eastAsia" w:ascii="仿宋" w:hAnsi="仿宋" w:eastAsia="仿宋" w:cs="仿宋"/>
          <w:color w:val="000000" w:themeColor="text1"/>
          <w:sz w:val="32"/>
          <w:szCs w:val="32"/>
          <w:shd w:val="clear" w:color="auto" w:fill="FFFFFF"/>
          <w14:textFill>
            <w14:solidFill>
              <w14:schemeClr w14:val="tx1"/>
            </w14:solidFill>
          </w14:textFill>
        </w:rPr>
        <w:t>《海安市2019-2020年冬春水利建设工作的实施意见》（海政发〔2019〕49号）</w:t>
      </w:r>
      <w:r>
        <w:rPr>
          <w:rFonts w:hint="eastAsia" w:ascii="仿宋" w:hAnsi="仿宋" w:eastAsia="仿宋" w:cs="仿宋"/>
          <w:color w:val="000000" w:themeColor="text1"/>
          <w:sz w:val="32"/>
          <w:szCs w:val="32"/>
          <w:shd w:val="clear" w:color="auto" w:fill="FFFFFF"/>
          <w:lang w:eastAsia="zh-CN"/>
          <w14:textFill>
            <w14:solidFill>
              <w14:schemeClr w14:val="tx1"/>
            </w14:solidFill>
          </w14:textFill>
        </w:rPr>
        <w:t>，</w:t>
      </w:r>
      <w:r>
        <w:rPr>
          <w:rFonts w:hint="eastAsia" w:ascii="仿宋_GB2312" w:hAnsi="仿宋_GB2312" w:eastAsia="仿宋_GB2312" w:cs="仿宋_GB2312"/>
          <w:sz w:val="32"/>
          <w:szCs w:val="32"/>
        </w:rPr>
        <w:t>实施淮河流域重点平原洼地近期治理工程、里下河防洪除涝设施建设项目、中小河流治理重点县项目、农村河道疏浚整治项目、黑臭水体整治项目项目</w:t>
      </w:r>
      <w:r>
        <w:rPr>
          <w:rFonts w:hint="eastAsia" w:ascii="仿宋_GB2312" w:hAnsi="仿宋_GB2312" w:eastAsia="仿宋_GB2312" w:cs="仿宋_GB2312"/>
          <w:sz w:val="32"/>
          <w:szCs w:val="32"/>
          <w:lang w:eastAsia="zh-CN"/>
        </w:rPr>
        <w:t>。</w:t>
      </w:r>
    </w:p>
    <w:p w14:paraId="0547AE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月底前全面完成122条(处)黑臭水体整治任务（其中的77条(处)黑臭水体整治任务于2019年年底前完成），完成淮河流域重点平原洼地近期治理工程及中小河流治理重点县项目曲塘镇、李堡镇项目区工程，完成91条村级河道疏浚整治任务、里下河80座圩口闸闸门及启闭结构改造、55座圩口闸、排涝站及闸站结合工程更新拆建、20公里险工圩堤培修达标等项目工程。</w:t>
      </w:r>
    </w:p>
    <w:p w14:paraId="4CEFF6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10月底前全面完成192座拆坝建涵(桥)建设，年底前完成淮河流域重点平原洼地近期治理工程、中小河流治理重点县项目。</w:t>
      </w:r>
    </w:p>
    <w:p w14:paraId="1E1AE0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12月底前完成中小河流治理重点县项目老坝港滨海新区（角斜镇）、大公镇、雅周镇项目区工程。</w:t>
      </w:r>
    </w:p>
    <w:p w14:paraId="463292A3">
      <w:pPr>
        <w:keepNext w:val="0"/>
        <w:keepLines w:val="0"/>
        <w:pageBreakBefore w:val="0"/>
        <w:widowControl w:val="0"/>
        <w:numPr>
          <w:ilvl w:val="0"/>
          <w:numId w:val="2"/>
        </w:numPr>
        <w:kinsoku/>
        <w:wordWrap/>
        <w:overflowPunct/>
        <w:topLinePunct w:val="0"/>
        <w:autoSpaceDE/>
        <w:autoSpaceDN/>
        <w:bidi w:val="0"/>
        <w:spacing w:line="560" w:lineRule="exact"/>
        <w:ind w:firstLine="643" w:firstLineChars="200"/>
        <w:textAlignment w:val="auto"/>
        <w:rPr>
          <w:rFonts w:hint="eastAsia" w:ascii="楷体" w:hAnsi="楷体" w:eastAsia="楷体" w:cs="黑体"/>
          <w:b/>
          <w:bCs/>
          <w:sz w:val="32"/>
          <w:szCs w:val="32"/>
          <w:lang w:val="en-US" w:eastAsia="zh-CN"/>
        </w:rPr>
      </w:pPr>
      <w:r>
        <w:rPr>
          <w:rFonts w:hint="eastAsia" w:ascii="楷体" w:hAnsi="楷体" w:eastAsia="楷体" w:cs="黑体"/>
          <w:b/>
          <w:bCs/>
          <w:sz w:val="32"/>
          <w:szCs w:val="32"/>
          <w:lang w:val="en-US" w:eastAsia="zh-CN"/>
        </w:rPr>
        <w:t>进一步强化</w:t>
      </w:r>
      <w:r>
        <w:rPr>
          <w:rFonts w:hint="eastAsia" w:ascii="楷体" w:hAnsi="楷体" w:eastAsia="楷体" w:cs="黑体"/>
          <w:b/>
          <w:bCs/>
          <w:sz w:val="32"/>
          <w:szCs w:val="32"/>
        </w:rPr>
        <w:t>水利行业监管</w:t>
      </w:r>
    </w:p>
    <w:p w14:paraId="0615A00F">
      <w:pPr>
        <w:keepNext w:val="0"/>
        <w:keepLines w:val="0"/>
        <w:pageBreakBefore w:val="0"/>
        <w:widowControl w:val="0"/>
        <w:numPr>
          <w:ilvl w:val="0"/>
          <w:numId w:val="0"/>
        </w:numPr>
        <w:kinsoku/>
        <w:wordWrap/>
        <w:overflowPunct/>
        <w:topLinePunct w:val="0"/>
        <w:autoSpaceDE/>
        <w:autoSpaceDN/>
        <w:bidi w:val="0"/>
        <w:snapToGrid/>
        <w:spacing w:line="560" w:lineRule="exact"/>
        <w:ind w:firstLine="640" w:firstLineChars="200"/>
        <w:textAlignment w:val="auto"/>
        <w:rPr>
          <w:rFonts w:hint="eastAsia" w:ascii="仿宋_GB2312" w:hAnsi="仿宋" w:eastAsia="仿宋_GB2312" w:cs="宋体"/>
          <w:color w:val="000000"/>
          <w:kern w:val="0"/>
          <w:sz w:val="32"/>
          <w:szCs w:val="32"/>
          <w:lang w:eastAsia="zh-CN"/>
        </w:rPr>
      </w:pPr>
      <w:r>
        <w:rPr>
          <w:rFonts w:hint="eastAsia" w:ascii="仿宋_GB2312" w:hAnsi="仿宋" w:eastAsia="仿宋_GB2312" w:cs="仿宋"/>
          <w:sz w:val="32"/>
          <w:szCs w:val="32"/>
          <w:lang w:val="en-US" w:eastAsia="zh-CN"/>
        </w:rPr>
        <w:t>1.防汛抗旱工作抓实抓好。</w:t>
      </w:r>
      <w:r>
        <w:rPr>
          <w:rFonts w:hint="eastAsia" w:ascii="仿宋_GB2312" w:hAnsi="仿宋" w:eastAsia="仿宋_GB2312" w:cs="仿宋"/>
          <w:sz w:val="32"/>
          <w:szCs w:val="32"/>
        </w:rPr>
        <w:t>立足于防大汛、抗大旱、抢大险、救大灾，充分做好各项防御措施准备</w:t>
      </w:r>
      <w:r>
        <w:rPr>
          <w:rFonts w:hint="eastAsia" w:ascii="仿宋_GB2312" w:hAnsi="仿宋" w:eastAsia="仿宋_GB2312" w:cs="仿宋"/>
          <w:sz w:val="32"/>
          <w:szCs w:val="32"/>
          <w:lang w:eastAsia="zh-CN"/>
        </w:rPr>
        <w:t>，</w:t>
      </w:r>
      <w:r>
        <w:rPr>
          <w:rFonts w:hint="eastAsia" w:ascii="仿宋_GB2312" w:hAnsi="仿宋" w:eastAsia="仿宋_GB2312" w:cs="宋体"/>
          <w:color w:val="000000"/>
          <w:kern w:val="0"/>
          <w:sz w:val="32"/>
          <w:szCs w:val="32"/>
        </w:rPr>
        <w:t>全力组织防汛抗旱防台工作</w:t>
      </w:r>
      <w:r>
        <w:rPr>
          <w:rFonts w:hint="eastAsia" w:ascii="仿宋_GB2312" w:hAnsi="仿宋" w:eastAsia="仿宋_GB2312" w:cs="宋体"/>
          <w:color w:val="000000"/>
          <w:kern w:val="0"/>
          <w:sz w:val="32"/>
          <w:szCs w:val="32"/>
          <w:lang w:eastAsia="zh-CN"/>
        </w:rPr>
        <w:t>，</w:t>
      </w:r>
      <w:r>
        <w:rPr>
          <w:rFonts w:hint="eastAsia" w:ascii="仿宋_GB2312" w:hAnsi="仿宋" w:eastAsia="仿宋_GB2312" w:cs="宋体"/>
          <w:color w:val="000000"/>
          <w:kern w:val="0"/>
          <w:sz w:val="32"/>
          <w:szCs w:val="32"/>
          <w:lang w:val="en-US" w:eastAsia="zh-CN"/>
        </w:rPr>
        <w:t>确保安全度汛</w:t>
      </w:r>
      <w:r>
        <w:rPr>
          <w:rFonts w:hint="eastAsia" w:ascii="仿宋_GB2312" w:hAnsi="仿宋" w:eastAsia="仿宋_GB2312" w:cs="宋体"/>
          <w:color w:val="000000"/>
          <w:kern w:val="0"/>
          <w:sz w:val="32"/>
          <w:szCs w:val="32"/>
          <w:lang w:eastAsia="zh-CN"/>
        </w:rPr>
        <w:t>。</w:t>
      </w:r>
    </w:p>
    <w:p w14:paraId="021DA7E2">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hAnsi="仿宋" w:eastAsia="仿宋_GB2312" w:cs="宋体"/>
          <w:color w:val="000000"/>
          <w:kern w:val="0"/>
          <w:sz w:val="32"/>
          <w:szCs w:val="32"/>
          <w:lang w:val="en-US" w:eastAsia="zh-CN"/>
        </w:rPr>
        <w:t>2.水土保持工作纳入常规工作开展。</w:t>
      </w:r>
      <w:r>
        <w:rPr>
          <w:rFonts w:hint="eastAsia" w:ascii="仿宋_GB2312" w:hAnsi="仿宋_GB2312" w:eastAsia="仿宋_GB2312" w:cs="仿宋_GB2312"/>
          <w:sz w:val="32"/>
          <w:szCs w:val="32"/>
        </w:rPr>
        <w:t>建立和健全水土保持工作目标责任考核和水保联席会议制度，</w:t>
      </w:r>
      <w:r>
        <w:rPr>
          <w:rFonts w:hint="eastAsia" w:ascii="仿宋_GB2312" w:hAnsi="仿宋_GB2312" w:eastAsia="仿宋_GB2312" w:cs="仿宋_GB2312"/>
          <w:sz w:val="32"/>
          <w:szCs w:val="32"/>
          <w:lang w:val="en-US" w:eastAsia="zh-CN"/>
        </w:rPr>
        <w:t>推动市政府将水土保持工作列入考核。</w:t>
      </w:r>
      <w:r>
        <w:rPr>
          <w:rFonts w:hint="eastAsia" w:ascii="仿宋_GB2312" w:hAnsi="仿宋_GB2312" w:eastAsia="仿宋_GB2312" w:cs="仿宋_GB2312"/>
          <w:sz w:val="32"/>
          <w:szCs w:val="32"/>
        </w:rPr>
        <w:t>协调行政审批局</w:t>
      </w:r>
      <w:r>
        <w:rPr>
          <w:rFonts w:hint="eastAsia" w:ascii="仿宋_GB2312" w:hAnsi="仿宋_GB2312" w:eastAsia="仿宋_GB2312" w:cs="仿宋_GB2312"/>
          <w:sz w:val="32"/>
          <w:szCs w:val="32"/>
          <w:lang w:val="en-US" w:eastAsia="zh-CN"/>
        </w:rPr>
        <w:t>启动</w:t>
      </w:r>
      <w:r>
        <w:rPr>
          <w:rFonts w:hint="eastAsia" w:ascii="仿宋_GB2312" w:hAnsi="仿宋_GB2312" w:eastAsia="仿宋_GB2312" w:cs="仿宋_GB2312"/>
          <w:sz w:val="32"/>
          <w:szCs w:val="32"/>
        </w:rPr>
        <w:t>生产建设项目开工许可相关的水土保持行政审批，建立与市行政审批、住建、发改委、生态环境等部门挂钩的联席联动机制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开展</w:t>
      </w:r>
      <w:r>
        <w:rPr>
          <w:rFonts w:hint="eastAsia" w:ascii="仿宋_GB2312" w:hAnsi="仿宋_GB2312" w:eastAsia="仿宋_GB2312" w:cs="仿宋_GB2312"/>
          <w:sz w:val="32"/>
          <w:szCs w:val="32"/>
        </w:rPr>
        <w:t>水土保持事前、事中、事后监管。</w:t>
      </w:r>
      <w:r>
        <w:rPr>
          <w:rFonts w:hint="eastAsia" w:ascii="仿宋_GB2312" w:hAnsi="仿宋" w:eastAsia="仿宋_GB2312" w:cs="宋体"/>
          <w:color w:val="000000"/>
          <w:kern w:val="0"/>
          <w:sz w:val="32"/>
          <w:szCs w:val="32"/>
          <w:lang w:val="en-US" w:eastAsia="zh-CN"/>
        </w:rPr>
        <w:t>对2016年以来</w:t>
      </w:r>
      <w:r>
        <w:rPr>
          <w:rFonts w:hint="eastAsia" w:ascii="仿宋_GB2312" w:eastAsia="仿宋_GB2312"/>
          <w:sz w:val="32"/>
          <w:szCs w:val="32"/>
        </w:rPr>
        <w:t>未办理水土保持行政许可</w:t>
      </w:r>
      <w:r>
        <w:rPr>
          <w:rFonts w:hint="eastAsia" w:ascii="仿宋_GB2312" w:eastAsia="仿宋_GB2312"/>
          <w:sz w:val="32"/>
          <w:szCs w:val="32"/>
          <w:lang w:val="en-US" w:eastAsia="zh-CN"/>
        </w:rPr>
        <w:t>的审批项目要求整改补办。</w:t>
      </w:r>
    </w:p>
    <w:p w14:paraId="47972CF2">
      <w:pPr>
        <w:keepNext w:val="0"/>
        <w:keepLines w:val="0"/>
        <w:pageBreakBefore w:val="0"/>
        <w:widowControl w:val="0"/>
        <w:kinsoku/>
        <w:wordWrap/>
        <w:overflowPunct/>
        <w:topLinePunct w:val="0"/>
        <w:autoSpaceDE/>
        <w:autoSpaceDN/>
        <w:bidi w:val="0"/>
        <w:snapToGrid/>
        <w:spacing w:line="560" w:lineRule="exact"/>
        <w:ind w:firstLine="640" w:firstLineChars="200"/>
        <w:textAlignment w:val="auto"/>
        <w:rPr>
          <w:rFonts w:hint="default" w:ascii="仿宋_GB2312" w:eastAsia="仿宋_GB2312"/>
          <w:sz w:val="32"/>
          <w:szCs w:val="32"/>
          <w:lang w:val="en-US" w:eastAsia="zh-CN"/>
        </w:rPr>
      </w:pPr>
      <w:r>
        <w:rPr>
          <w:rFonts w:hint="eastAsia" w:ascii="仿宋_GB2312" w:hAnsi="仿宋_GB2312" w:eastAsia="仿宋_GB2312" w:cs="仿宋_GB2312"/>
          <w:sz w:val="32"/>
          <w:szCs w:val="32"/>
          <w:lang w:val="en-US" w:eastAsia="zh-CN"/>
        </w:rPr>
        <w:t>3.水资源管理及节水工作提质增效。抓好最严格水资源管理制度的落实和考核，严格水资源论证和取水许可管理，完善定额标准，强化对用水户的事中事后监督管理。完成海安市水资源信息系统一期项目建设，加强水资源调查与承载能力监测预警工作。继续推进水源地达标建设,推进水源地长效管护与标准化管理。对入河排污口水质开展全面检测。响应国家节水行动，落实《江苏省节约用水条例》，开展水效标识管理和节水示范载体建设。</w:t>
      </w:r>
    </w:p>
    <w:p w14:paraId="5EC8AF4B">
      <w:pPr>
        <w:keepNext w:val="0"/>
        <w:keepLines w:val="0"/>
        <w:pageBreakBefore w:val="0"/>
        <w:widowControl w:val="0"/>
        <w:kinsoku/>
        <w:wordWrap/>
        <w:overflowPunct/>
        <w:topLinePunct w:val="0"/>
        <w:autoSpaceDE/>
        <w:autoSpaceDN/>
        <w:bidi w:val="0"/>
        <w:snapToGrid/>
        <w:spacing w:line="560" w:lineRule="exact"/>
        <w:ind w:firstLine="560"/>
        <w:textAlignment w:val="auto"/>
        <w:rPr>
          <w:rFonts w:hint="default" w:ascii="仿宋_GB2312" w:hAnsi="宋体" w:eastAsia="仿宋_GB2312" w:cs="仿宋"/>
          <w:sz w:val="32"/>
          <w:szCs w:val="30"/>
          <w:lang w:val="en-US" w:eastAsia="zh-CN"/>
        </w:rPr>
      </w:pPr>
      <w:r>
        <w:rPr>
          <w:rFonts w:hint="eastAsia" w:ascii="仿宋_GB2312" w:eastAsia="仿宋_GB2312"/>
          <w:sz w:val="32"/>
          <w:szCs w:val="32"/>
          <w:lang w:val="en-US" w:eastAsia="zh-CN"/>
        </w:rPr>
        <w:t>4.</w:t>
      </w:r>
      <w:r>
        <w:rPr>
          <w:rFonts w:hint="eastAsia" w:ascii="仿宋_GB2312" w:hAnsi="宋体" w:eastAsia="仿宋_GB2312" w:cs="仿宋"/>
          <w:sz w:val="32"/>
          <w:szCs w:val="30"/>
        </w:rPr>
        <w:t>重点水利工程管理</w:t>
      </w:r>
      <w:r>
        <w:rPr>
          <w:rFonts w:hint="eastAsia" w:ascii="仿宋_GB2312" w:hAnsi="宋体" w:eastAsia="仿宋_GB2312" w:cs="仿宋"/>
          <w:sz w:val="32"/>
          <w:szCs w:val="30"/>
          <w:lang w:val="en-US" w:eastAsia="zh-CN"/>
        </w:rPr>
        <w:t>进一步向精细化、现代化迈进</w:t>
      </w:r>
      <w:r>
        <w:rPr>
          <w:rFonts w:hint="eastAsia" w:ascii="仿宋_GB2312" w:hAnsi="宋体" w:eastAsia="仿宋_GB2312" w:cs="仿宋"/>
          <w:sz w:val="32"/>
          <w:szCs w:val="30"/>
          <w:lang w:eastAsia="zh-CN"/>
        </w:rPr>
        <w:t>。</w:t>
      </w:r>
      <w:r>
        <w:rPr>
          <w:rFonts w:hint="eastAsia" w:ascii="仿宋_GB2312" w:hAnsi="宋体" w:eastAsia="仿宋_GB2312" w:cs="仿宋"/>
          <w:sz w:val="32"/>
          <w:szCs w:val="30"/>
          <w:lang w:val="en-US" w:eastAsia="zh-CN"/>
        </w:rPr>
        <w:t>实施完成</w:t>
      </w:r>
      <w:r>
        <w:rPr>
          <w:rFonts w:hint="eastAsia" w:ascii="仿宋_GB2312" w:hAnsi="宋体" w:eastAsia="仿宋_GB2312" w:cs="仿宋"/>
          <w:sz w:val="32"/>
          <w:szCs w:val="30"/>
          <w:lang w:eastAsia="zh-CN"/>
        </w:rPr>
        <w:t>海安市2020年水利工程维修养护项目（</w:t>
      </w:r>
      <w:r>
        <w:rPr>
          <w:rFonts w:hint="eastAsia" w:ascii="仿宋_GB2312" w:hAnsi="宋体" w:eastAsia="仿宋_GB2312" w:cs="仿宋"/>
          <w:sz w:val="32"/>
          <w:szCs w:val="30"/>
          <w:lang w:val="en-US" w:eastAsia="zh-CN"/>
        </w:rPr>
        <w:t>贲家集泵站、焦港北闸</w:t>
      </w:r>
      <w:r>
        <w:rPr>
          <w:rFonts w:hint="eastAsia" w:ascii="仿宋_GB2312" w:hAnsi="宋体" w:eastAsia="仿宋_GB2312" w:cs="仿宋"/>
          <w:sz w:val="32"/>
          <w:szCs w:val="30"/>
          <w:lang w:eastAsia="zh-CN"/>
        </w:rPr>
        <w:t>），</w:t>
      </w:r>
      <w:r>
        <w:rPr>
          <w:rFonts w:hint="eastAsia" w:ascii="仿宋_GB2312" w:hAnsi="宋体" w:eastAsia="仿宋_GB2312" w:cs="仿宋"/>
          <w:sz w:val="32"/>
          <w:szCs w:val="30"/>
          <w:lang w:val="en-US" w:eastAsia="zh-CN"/>
        </w:rPr>
        <w:t>实施城市防洪工程大修项目和信息化工程维护项目。</w:t>
      </w:r>
      <w:r>
        <w:rPr>
          <w:rFonts w:hint="eastAsia" w:ascii="仿宋_GB2312" w:hAnsi="仿宋_GB2312" w:eastAsia="仿宋_GB2312" w:cs="仿宋_GB2312"/>
          <w:sz w:val="32"/>
          <w:szCs w:val="32"/>
          <w:lang w:val="en-US" w:eastAsia="zh-CN"/>
        </w:rPr>
        <w:t>巩固水管单位创建、安全标准化创建成果，</w:t>
      </w:r>
      <w:r>
        <w:rPr>
          <w:rFonts w:hint="eastAsia" w:ascii="仿宋_GB2312" w:hAnsi="仿宋_GB2312" w:eastAsia="仿宋_GB2312" w:cs="仿宋_GB2312"/>
          <w:b w:val="0"/>
          <w:bCs w:val="0"/>
          <w:sz w:val="32"/>
          <w:szCs w:val="32"/>
          <w:lang w:val="en-US" w:eastAsia="zh-CN"/>
        </w:rPr>
        <w:t xml:space="preserve">加强工程  巡视检查、隐患排查和运行管理，充分发挥工程综合效益。  </w:t>
      </w:r>
      <w:r>
        <w:rPr>
          <w:rFonts w:hint="eastAsia" w:ascii="仿宋_GB2312" w:hAnsi="仿宋_GB2312" w:eastAsia="仿宋_GB2312" w:cs="仿宋_GB2312"/>
          <w:sz w:val="32"/>
          <w:szCs w:val="32"/>
          <w:lang w:val="en-US" w:eastAsia="zh-CN"/>
        </w:rPr>
        <w:t>争取海堤巡堤车辆配备到位，解决巡堤效率低的问题。</w:t>
      </w:r>
    </w:p>
    <w:p w14:paraId="14F3A3C0">
      <w:pPr>
        <w:keepNext w:val="0"/>
        <w:keepLines w:val="0"/>
        <w:pageBreakBefore w:val="0"/>
        <w:widowControl w:val="0"/>
        <w:kinsoku/>
        <w:wordWrap/>
        <w:overflowPunct/>
        <w:topLinePunct w:val="0"/>
        <w:autoSpaceDE/>
        <w:autoSpaceDN/>
        <w:bidi w:val="0"/>
        <w:snapToGrid/>
        <w:spacing w:line="560" w:lineRule="exact"/>
        <w:ind w:firstLine="56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水利工程建设管理更加规范严格。规范水利工程建设管理，严格执行基本建设程序，加强招标投标管理和监督，严格控制设计变更，提升工程质量优良率。聘请第三方技术服务机构为水利工程质量和安全管理提供技术支持，探索将优质工程和文明工地创建成为招标评标的加分项，通过行政杠杆推动水利工程的质量和安全建设。结合“江苏质监”平台对水利工程质量和安全生产管理实施实时和动态管理。</w:t>
      </w:r>
    </w:p>
    <w:p w14:paraId="1E5A74C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cs="仿宋"/>
          <w:sz w:val="32"/>
          <w:szCs w:val="30"/>
          <w:lang w:val="en-US" w:eastAsia="zh-CN"/>
        </w:rPr>
      </w:pPr>
      <w:r>
        <w:rPr>
          <w:rFonts w:hint="eastAsia" w:ascii="仿宋_GB2312" w:hAnsi="仿宋_GB2312" w:eastAsia="仿宋_GB2312" w:cs="仿宋_GB2312"/>
          <w:b w:val="0"/>
          <w:bCs w:val="0"/>
          <w:sz w:val="32"/>
          <w:szCs w:val="32"/>
          <w:lang w:val="en-US" w:eastAsia="zh-CN"/>
        </w:rPr>
        <w:t>6.水行政执法进一步严格。加强</w:t>
      </w:r>
      <w:r>
        <w:rPr>
          <w:rFonts w:hint="eastAsia" w:ascii="仿宋_GB2312" w:hAnsi="宋体" w:eastAsia="仿宋_GB2312" w:cs="仿宋"/>
          <w:sz w:val="32"/>
          <w:szCs w:val="30"/>
          <w:lang w:val="en-US" w:eastAsia="zh-CN"/>
        </w:rPr>
        <w:t>水行政执法能力现代化、标准化、信息化建设，加大执法力度，继续开展“两违”销号、违建BS整治、南美白对虾养殖非法取水查处工作，推进水土保持违法案件查处，加强水法宣传，严格水行政执法程序，年底前建成江苏省水行政执法通榆河海安基地。</w:t>
      </w:r>
    </w:p>
    <w:p w14:paraId="58F6708D">
      <w:pPr>
        <w:keepNext w:val="0"/>
        <w:keepLines w:val="0"/>
        <w:pageBreakBefore w:val="0"/>
        <w:widowControl w:val="0"/>
        <w:kinsoku/>
        <w:wordWrap/>
        <w:overflowPunct/>
        <w:topLinePunct w:val="0"/>
        <w:autoSpaceDE/>
        <w:autoSpaceDN/>
        <w:bidi w:val="0"/>
        <w:adjustRightInd w:val="0"/>
        <w:snapToGrid/>
        <w:spacing w:line="560" w:lineRule="exact"/>
        <w:ind w:firstLine="630" w:firstLineChars="197"/>
        <w:textAlignment w:val="auto"/>
        <w:rPr>
          <w:rFonts w:hint="eastAsia" w:ascii="仿宋_GB2312" w:hAnsi="宋体" w:eastAsia="仿宋_GB2312" w:cs="仿宋_GB2312"/>
          <w:sz w:val="32"/>
          <w:szCs w:val="32"/>
        </w:rPr>
      </w:pPr>
      <w:r>
        <w:rPr>
          <w:rFonts w:hint="eastAsia" w:ascii="仿宋_GB2312" w:hAnsi="仿宋" w:eastAsia="仿宋_GB2312" w:cs="宋体"/>
          <w:color w:val="000000"/>
          <w:kern w:val="0"/>
          <w:sz w:val="32"/>
          <w:szCs w:val="32"/>
          <w:lang w:val="en-US" w:eastAsia="zh-CN"/>
        </w:rPr>
        <w:t>7.农业水价综合改革全面见效。</w:t>
      </w:r>
      <w:r>
        <w:rPr>
          <w:rFonts w:hint="eastAsia" w:ascii="仿宋_GB2312" w:hAnsi="宋体" w:eastAsia="仿宋_GB2312" w:cs="仿宋_GB2312"/>
          <w:sz w:val="32"/>
          <w:szCs w:val="32"/>
        </w:rPr>
        <w:t>加快2019年农业水价综合改革项目编制与实施，2020年5月底前完成项目建设。进一步完善农业水价形成机制，延伸开展进行旱地作物、经济作物、水产养殖等农业用水水价的核定，并探索实行分类定价。进一步建立和完善由各区镇农民用水户协会专户储存和统一管理的农业灌溉水费管理使用制度。探索和建立</w:t>
      </w:r>
      <w:r>
        <w:rPr>
          <w:rFonts w:hint="eastAsia" w:ascii="仿宋_GB2312" w:hAnsi="宋体" w:eastAsia="仿宋_GB2312" w:cs="仿宋_GB2312"/>
          <w:sz w:val="32"/>
          <w:szCs w:val="32"/>
          <w:lang w:val="en-US" w:eastAsia="zh-CN"/>
        </w:rPr>
        <w:t>建管</w:t>
      </w:r>
      <w:r>
        <w:rPr>
          <w:rFonts w:hint="eastAsia" w:ascii="仿宋_GB2312" w:hAnsi="宋体" w:eastAsia="仿宋_GB2312" w:cs="仿宋_GB2312"/>
          <w:sz w:val="32"/>
          <w:szCs w:val="32"/>
        </w:rPr>
        <w:t>分离的管养办法和运行模式，创造性开展职责分明、管理有效、资金保障的小型农田水利设施管护机制。</w:t>
      </w:r>
    </w:p>
    <w:p w14:paraId="2862E3BF">
      <w:pPr>
        <w:keepNext w:val="0"/>
        <w:keepLines w:val="0"/>
        <w:pageBreakBefore w:val="0"/>
        <w:widowControl w:val="0"/>
        <w:numPr>
          <w:ilvl w:val="0"/>
          <w:numId w:val="2"/>
        </w:numPr>
        <w:kinsoku/>
        <w:wordWrap/>
        <w:overflowPunct/>
        <w:topLinePunct w:val="0"/>
        <w:autoSpaceDE/>
        <w:autoSpaceDN/>
        <w:bidi w:val="0"/>
        <w:spacing w:line="560" w:lineRule="exact"/>
        <w:ind w:firstLine="643" w:firstLineChars="200"/>
        <w:textAlignment w:val="auto"/>
        <w:rPr>
          <w:rFonts w:hint="eastAsia" w:ascii="楷体" w:hAnsi="楷体" w:eastAsia="楷体" w:cs="黑体"/>
          <w:b/>
          <w:bCs/>
          <w:sz w:val="32"/>
          <w:szCs w:val="32"/>
          <w:lang w:val="en-US" w:eastAsia="zh-CN"/>
        </w:rPr>
      </w:pPr>
      <w:r>
        <w:rPr>
          <w:rFonts w:hint="eastAsia" w:ascii="楷体" w:hAnsi="楷体" w:eastAsia="楷体" w:cs="黑体"/>
          <w:b/>
          <w:bCs/>
          <w:sz w:val="32"/>
          <w:szCs w:val="32"/>
          <w:lang w:val="en-US" w:eastAsia="zh-CN"/>
        </w:rPr>
        <w:t>进一步推进</w:t>
      </w:r>
      <w:r>
        <w:rPr>
          <w:rFonts w:hint="eastAsia" w:ascii="楷体" w:hAnsi="楷体" w:eastAsia="楷体" w:cs="黑体"/>
          <w:b/>
          <w:bCs/>
          <w:sz w:val="32"/>
          <w:szCs w:val="32"/>
        </w:rPr>
        <w:t>系统治水提质效</w:t>
      </w:r>
    </w:p>
    <w:p w14:paraId="7A1A970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宋体" w:eastAsia="仿宋_GB2312" w:cs="仿宋_GB2312"/>
          <w:sz w:val="32"/>
          <w:szCs w:val="32"/>
          <w:lang w:val="en-US" w:eastAsia="zh-CN"/>
        </w:rPr>
        <w:t xml:space="preserve"> 围绕“到2020年</w:t>
      </w:r>
      <w:r>
        <w:rPr>
          <w:rFonts w:hint="eastAsia" w:ascii="仿宋_GB2312" w:hAnsi="宋体" w:eastAsia="仿宋_GB2312" w:cs="仿宋_GB2312"/>
          <w:sz w:val="32"/>
          <w:szCs w:val="32"/>
        </w:rPr>
        <w:t>市考以上地表水断面水质优Ⅲ类比例确保达到66.7%，力争75%</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lang w:val="en-US" w:eastAsia="zh-CN"/>
        </w:rPr>
        <w:t>的河长制工作既定目标，</w:t>
      </w:r>
      <w:r>
        <w:rPr>
          <w:rFonts w:hint="eastAsia" w:ascii="仿宋_GB2312" w:hAnsi="宋体" w:eastAsia="仿宋_GB2312" w:cs="仿宋_GB2312"/>
          <w:sz w:val="32"/>
          <w:szCs w:val="32"/>
        </w:rPr>
        <w:t>进一步压实</w:t>
      </w:r>
      <w:r>
        <w:rPr>
          <w:rFonts w:hint="eastAsia" w:ascii="仿宋_GB2312" w:hAnsi="宋体" w:eastAsia="仿宋_GB2312" w:cs="仿宋_GB2312"/>
          <w:sz w:val="32"/>
          <w:szCs w:val="32"/>
          <w:lang w:eastAsia="zh-CN"/>
        </w:rPr>
        <w:t>市镇村三级河长</w:t>
      </w:r>
      <w:r>
        <w:rPr>
          <w:rFonts w:hint="eastAsia" w:ascii="仿宋_GB2312" w:hAnsi="宋体" w:eastAsia="仿宋_GB2312" w:cs="仿宋_GB2312"/>
          <w:sz w:val="32"/>
          <w:szCs w:val="32"/>
        </w:rPr>
        <w:t>治水责任</w:t>
      </w:r>
      <w:r>
        <w:rPr>
          <w:rFonts w:hint="eastAsia" w:ascii="仿宋_GB2312" w:hAnsi="宋体" w:eastAsia="仿宋_GB2312" w:cs="仿宋_GB2312"/>
          <w:sz w:val="32"/>
          <w:szCs w:val="32"/>
          <w:lang w:eastAsia="zh-CN"/>
        </w:rPr>
        <w:t>和各</w:t>
      </w:r>
      <w:r>
        <w:rPr>
          <w:rFonts w:hint="eastAsia" w:ascii="仿宋_GB2312" w:hAnsi="宋体" w:eastAsia="仿宋_GB2312" w:cs="仿宋_GB2312"/>
          <w:sz w:val="32"/>
          <w:szCs w:val="32"/>
          <w:lang w:val="en-US" w:eastAsia="zh-CN"/>
        </w:rPr>
        <w:t>区</w:t>
      </w:r>
      <w:r>
        <w:rPr>
          <w:rFonts w:hint="eastAsia" w:ascii="仿宋_GB2312" w:hAnsi="宋体" w:eastAsia="仿宋_GB2312" w:cs="仿宋_GB2312"/>
          <w:sz w:val="32"/>
          <w:szCs w:val="32"/>
          <w:lang w:eastAsia="zh-CN"/>
        </w:rPr>
        <w:t>镇、各河长联系部门的河长制工作，</w:t>
      </w:r>
      <w:r>
        <w:rPr>
          <w:rFonts w:hint="eastAsia" w:ascii="仿宋_GB2312" w:hAnsi="宋体" w:eastAsia="仿宋_GB2312" w:cs="仿宋_GB2312"/>
          <w:sz w:val="32"/>
          <w:szCs w:val="32"/>
        </w:rPr>
        <w:t>加大对河长手机APP巡河的监管力度</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lang w:val="en-US" w:eastAsia="zh-CN"/>
        </w:rPr>
        <w:t>开展</w:t>
      </w:r>
      <w:r>
        <w:rPr>
          <w:rFonts w:hint="eastAsia" w:ascii="仿宋_GB2312" w:hAnsi="宋体" w:eastAsia="仿宋_GB2312" w:cs="仿宋_GB2312"/>
          <w:sz w:val="32"/>
          <w:szCs w:val="32"/>
        </w:rPr>
        <w:t>每</w:t>
      </w:r>
      <w:r>
        <w:rPr>
          <w:rFonts w:hint="eastAsia" w:ascii="仿宋_GB2312" w:hAnsi="宋体" w:eastAsia="仿宋_GB2312" w:cs="仿宋_GB2312"/>
          <w:sz w:val="32"/>
          <w:szCs w:val="32"/>
          <w:lang w:eastAsia="zh-CN"/>
        </w:rPr>
        <w:t>月28号</w:t>
      </w:r>
      <w:r>
        <w:rPr>
          <w:rFonts w:hint="eastAsia" w:ascii="仿宋_GB2312" w:hAnsi="宋体" w:eastAsia="仿宋_GB2312" w:cs="仿宋_GB2312"/>
          <w:sz w:val="32"/>
          <w:szCs w:val="32"/>
          <w:lang w:val="en-US" w:eastAsia="zh-CN"/>
        </w:rPr>
        <w:t>的</w:t>
      </w:r>
      <w:r>
        <w:rPr>
          <w:rFonts w:hint="eastAsia" w:ascii="仿宋_GB2312" w:hAnsi="宋体" w:eastAsia="仿宋_GB2312" w:cs="仿宋_GB2312"/>
          <w:sz w:val="32"/>
          <w:szCs w:val="32"/>
          <w:lang w:eastAsia="zh-CN"/>
        </w:rPr>
        <w:t>“镇级河长述职日活动”，完善河长巡查、履职督查、考核奖惩等制度，</w:t>
      </w:r>
      <w:r>
        <w:rPr>
          <w:rFonts w:hint="eastAsia" w:ascii="仿宋_GB2312" w:hAnsi="宋体" w:eastAsia="仿宋_GB2312" w:cs="仿宋_GB2312"/>
          <w:sz w:val="32"/>
          <w:szCs w:val="32"/>
          <w:lang w:val="en-US" w:eastAsia="zh-CN"/>
        </w:rPr>
        <w:t>推动</w:t>
      </w:r>
      <w:r>
        <w:rPr>
          <w:rFonts w:hint="eastAsia" w:ascii="仿宋_GB2312" w:hAnsi="宋体" w:eastAsia="仿宋_GB2312" w:cs="仿宋_GB2312"/>
          <w:sz w:val="32"/>
          <w:szCs w:val="32"/>
          <w:lang w:eastAsia="zh-CN"/>
        </w:rPr>
        <w:t>河长巡河</w:t>
      </w:r>
      <w:r>
        <w:rPr>
          <w:rFonts w:hint="eastAsia" w:ascii="仿宋_GB2312" w:hAnsi="宋体" w:eastAsia="仿宋_GB2312" w:cs="仿宋_GB2312"/>
          <w:sz w:val="32"/>
          <w:szCs w:val="32"/>
          <w:lang w:val="en-US" w:eastAsia="zh-CN"/>
        </w:rPr>
        <w:t>护河</w:t>
      </w:r>
      <w:r>
        <w:rPr>
          <w:rFonts w:hint="eastAsia" w:ascii="仿宋_GB2312" w:hAnsi="宋体" w:eastAsia="仿宋_GB2312" w:cs="仿宋_GB2312"/>
          <w:sz w:val="32"/>
          <w:szCs w:val="32"/>
          <w:lang w:eastAsia="zh-CN"/>
        </w:rPr>
        <w:t>真正落实到位。</w:t>
      </w:r>
      <w:r>
        <w:rPr>
          <w:rFonts w:hint="eastAsia" w:ascii="仿宋_GB2312" w:hAnsi="宋体" w:eastAsia="仿宋_GB2312" w:cs="仿宋_GB2312"/>
          <w:sz w:val="32"/>
          <w:szCs w:val="32"/>
          <w:lang w:val="en-US" w:eastAsia="zh-CN"/>
        </w:rPr>
        <w:t>巩固</w:t>
      </w:r>
      <w:r>
        <w:rPr>
          <w:rFonts w:hint="eastAsia" w:ascii="仿宋_GB2312" w:hAnsi="宋体" w:eastAsia="仿宋_GB2312" w:cs="仿宋_GB2312"/>
          <w:sz w:val="32"/>
          <w:szCs w:val="32"/>
          <w:lang w:eastAsia="zh-CN"/>
        </w:rPr>
        <w:t>19条重要河道及支流污染源整治</w:t>
      </w:r>
      <w:r>
        <w:rPr>
          <w:rFonts w:hint="eastAsia" w:ascii="仿宋_GB2312" w:hAnsi="宋体" w:eastAsia="仿宋_GB2312" w:cs="仿宋_GB2312"/>
          <w:sz w:val="32"/>
          <w:szCs w:val="32"/>
          <w:lang w:val="en-US" w:eastAsia="zh-CN"/>
        </w:rPr>
        <w:t>攻坚及</w:t>
      </w:r>
      <w:r>
        <w:rPr>
          <w:rFonts w:hint="eastAsia" w:ascii="仿宋_GB2312" w:hAnsi="宋体" w:eastAsia="仿宋_GB2312" w:cs="仿宋_GB2312"/>
          <w:sz w:val="32"/>
          <w:szCs w:val="32"/>
          <w:lang w:eastAsia="zh-CN"/>
        </w:rPr>
        <w:t>“三清二拆一放”</w:t>
      </w:r>
      <w:r>
        <w:rPr>
          <w:rFonts w:hint="eastAsia" w:ascii="仿宋_GB2312" w:hAnsi="宋体" w:eastAsia="仿宋_GB2312" w:cs="仿宋_GB2312"/>
          <w:sz w:val="32"/>
          <w:szCs w:val="32"/>
          <w:lang w:val="en-US" w:eastAsia="zh-CN"/>
        </w:rPr>
        <w:t>成果，继续开展</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lang w:val="en-US" w:eastAsia="zh-CN"/>
        </w:rPr>
        <w:t>两违三乱</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lang w:val="en-US" w:eastAsia="zh-CN"/>
        </w:rPr>
        <w:t>专项整治</w:t>
      </w:r>
      <w:r>
        <w:rPr>
          <w:rFonts w:hint="eastAsia" w:ascii="仿宋_GB2312" w:hAnsi="宋体" w:eastAsia="仿宋_GB2312" w:cs="仿宋_GB2312"/>
          <w:sz w:val="32"/>
          <w:szCs w:val="32"/>
          <w:lang w:eastAsia="zh-CN"/>
        </w:rPr>
        <w:t>，</w:t>
      </w:r>
      <w:r>
        <w:rPr>
          <w:rFonts w:hint="eastAsia" w:ascii="仿宋_GB2312" w:hAnsi="宋体" w:eastAsia="仿宋_GB2312" w:cs="仿宋_GB2312"/>
          <w:sz w:val="32"/>
          <w:szCs w:val="32"/>
          <w:lang w:val="en-US" w:eastAsia="zh-CN"/>
        </w:rPr>
        <w:t>确保按时间节点要求</w:t>
      </w:r>
      <w:r>
        <w:rPr>
          <w:rFonts w:hint="eastAsia" w:ascii="仿宋_GB2312" w:hAnsi="宋体" w:eastAsia="仿宋_GB2312" w:cs="仿宋_GB2312"/>
          <w:sz w:val="32"/>
          <w:szCs w:val="32"/>
          <w:lang w:eastAsia="zh-CN"/>
        </w:rPr>
        <w:t>整改</w:t>
      </w:r>
      <w:r>
        <w:rPr>
          <w:rFonts w:hint="eastAsia" w:ascii="仿宋_GB2312" w:hAnsi="宋体" w:eastAsia="仿宋_GB2312" w:cs="仿宋_GB2312"/>
          <w:sz w:val="32"/>
          <w:szCs w:val="32"/>
          <w:lang w:val="en-US" w:eastAsia="zh-CN"/>
        </w:rPr>
        <w:t>完成</w:t>
      </w:r>
      <w:r>
        <w:rPr>
          <w:rFonts w:hint="eastAsia" w:ascii="仿宋_GB2312" w:hAnsi="宋体" w:eastAsia="仿宋_GB2312" w:cs="仿宋_GB2312"/>
          <w:sz w:val="32"/>
          <w:szCs w:val="32"/>
          <w:lang w:eastAsia="zh-CN"/>
        </w:rPr>
        <w:t>。继续</w:t>
      </w:r>
      <w:r>
        <w:rPr>
          <w:rFonts w:hint="eastAsia" w:ascii="仿宋_GB2312" w:hAnsi="宋体" w:eastAsia="仿宋_GB2312" w:cs="仿宋_GB2312"/>
          <w:sz w:val="32"/>
          <w:szCs w:val="32"/>
          <w:lang w:val="en-US" w:eastAsia="zh-CN"/>
        </w:rPr>
        <w:t>实施</w:t>
      </w:r>
      <w:r>
        <w:rPr>
          <w:rFonts w:hint="eastAsia" w:ascii="仿宋_GB2312" w:hAnsi="宋体" w:eastAsia="仿宋_GB2312" w:cs="仿宋_GB2312"/>
          <w:sz w:val="32"/>
          <w:szCs w:val="32"/>
          <w:lang w:eastAsia="zh-CN"/>
        </w:rPr>
        <w:t>一二级、三级通航河道“市场化运作、机械化保洁”机制</w:t>
      </w:r>
      <w:r>
        <w:rPr>
          <w:rFonts w:hint="eastAsia" w:ascii="仿宋_GB2312" w:hAnsi="宋体" w:eastAsia="仿宋_GB2312" w:cs="仿宋_GB2312"/>
          <w:sz w:val="32"/>
          <w:szCs w:val="32"/>
          <w:lang w:val="en-US" w:eastAsia="zh-CN"/>
        </w:rPr>
        <w:t>及</w:t>
      </w:r>
      <w:r>
        <w:rPr>
          <w:rFonts w:hint="eastAsia" w:ascii="仿宋_GB2312" w:hAnsi="宋体" w:eastAsia="仿宋_GB2312" w:cs="仿宋_GB2312"/>
          <w:sz w:val="32"/>
          <w:szCs w:val="32"/>
          <w:lang w:eastAsia="zh-CN"/>
        </w:rPr>
        <w:t>三四级不通航河道“以河养河、生态保洁”机制，</w:t>
      </w:r>
      <w:r>
        <w:rPr>
          <w:rFonts w:hint="eastAsia" w:ascii="仿宋_GB2312" w:hAnsi="宋体" w:eastAsia="仿宋_GB2312" w:cs="仿宋_GB2312"/>
          <w:sz w:val="32"/>
          <w:szCs w:val="32"/>
          <w:lang w:val="en-US" w:eastAsia="zh-CN"/>
        </w:rPr>
        <w:t>强化与周边河长制工作的协调。</w:t>
      </w:r>
      <w:r>
        <w:rPr>
          <w:rFonts w:hint="eastAsia" w:ascii="仿宋_GB2312" w:hAnsi="宋体" w:eastAsia="仿宋_GB2312" w:cs="仿宋_GB2312"/>
          <w:sz w:val="32"/>
          <w:szCs w:val="32"/>
          <w:lang w:eastAsia="zh-CN"/>
        </w:rPr>
        <w:t>继续实施城区河道串水活水、北凌河生态补水。探索第三方监测机制，加密水质监测点位和频次。完成市、镇、村生态样本河道打造计划，</w:t>
      </w:r>
      <w:r>
        <w:rPr>
          <w:rFonts w:hint="eastAsia" w:ascii="仿宋_GB2312" w:hAnsi="宋体" w:eastAsia="仿宋_GB2312" w:cs="仿宋_GB2312"/>
          <w:sz w:val="32"/>
          <w:szCs w:val="32"/>
          <w:lang w:val="en-US" w:eastAsia="zh-CN"/>
        </w:rPr>
        <w:t>继续</w:t>
      </w:r>
      <w:r>
        <w:rPr>
          <w:rFonts w:hint="eastAsia" w:ascii="仿宋_GB2312" w:hAnsi="宋体" w:eastAsia="仿宋_GB2312" w:cs="仿宋_GB2312"/>
          <w:sz w:val="32"/>
          <w:szCs w:val="32"/>
          <w:lang w:eastAsia="zh-CN"/>
        </w:rPr>
        <w:t>组织有条件的区镇和村创建省级“水美乡镇”和“水美村庄”，</w:t>
      </w:r>
      <w:r>
        <w:rPr>
          <w:rFonts w:hint="eastAsia" w:ascii="仿宋_GB2312" w:hAnsi="宋体" w:eastAsia="仿宋_GB2312" w:cs="仿宋_GB2312"/>
          <w:sz w:val="32"/>
          <w:szCs w:val="32"/>
          <w:lang w:val="en-US" w:eastAsia="zh-CN"/>
        </w:rPr>
        <w:t>确保河长制工作南通市考核第一。</w:t>
      </w:r>
    </w:p>
    <w:sectPr>
      <w:footerReference r:id="rId3" w:type="default"/>
      <w:pgSz w:w="11906" w:h="16838"/>
      <w:pgMar w:top="1417" w:right="1531" w:bottom="1417"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8513E">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E4BBB3">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4E4BBB3">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8B31"/>
    <w:multiLevelType w:val="singleLevel"/>
    <w:tmpl w:val="813A8B31"/>
    <w:lvl w:ilvl="0" w:tentative="0">
      <w:start w:val="1"/>
      <w:numFmt w:val="chineseCounting"/>
      <w:suff w:val="nothing"/>
      <w:lvlText w:val="（%1）"/>
      <w:lvlJc w:val="left"/>
      <w:rPr>
        <w:rFonts w:hint="eastAsia"/>
      </w:rPr>
    </w:lvl>
  </w:abstractNum>
  <w:abstractNum w:abstractNumId="1">
    <w:nsid w:val="78AAFDB1"/>
    <w:multiLevelType w:val="singleLevel"/>
    <w:tmpl w:val="78AAFDB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VjMzg2YzVlMDk4YWZiNDdiZWQ5NDdhZmEwODRhMzYifQ=="/>
  </w:docVars>
  <w:rsids>
    <w:rsidRoot w:val="1D8C522E"/>
    <w:rsid w:val="08094286"/>
    <w:rsid w:val="0C413D26"/>
    <w:rsid w:val="0CDA3DB5"/>
    <w:rsid w:val="0D5F6F25"/>
    <w:rsid w:val="0DD5128E"/>
    <w:rsid w:val="0E620329"/>
    <w:rsid w:val="14E87496"/>
    <w:rsid w:val="18487465"/>
    <w:rsid w:val="189E3A7D"/>
    <w:rsid w:val="18BB46B2"/>
    <w:rsid w:val="1D8C522E"/>
    <w:rsid w:val="1E01498F"/>
    <w:rsid w:val="1FEF144D"/>
    <w:rsid w:val="21D10A77"/>
    <w:rsid w:val="2540753A"/>
    <w:rsid w:val="29DB118C"/>
    <w:rsid w:val="2B187689"/>
    <w:rsid w:val="2DC53DA3"/>
    <w:rsid w:val="31B138CC"/>
    <w:rsid w:val="33E75629"/>
    <w:rsid w:val="3852442E"/>
    <w:rsid w:val="4D3C2EF6"/>
    <w:rsid w:val="4E5E2D0A"/>
    <w:rsid w:val="4EBB4307"/>
    <w:rsid w:val="56BA5D38"/>
    <w:rsid w:val="56D1071B"/>
    <w:rsid w:val="59116290"/>
    <w:rsid w:val="62A23E1A"/>
    <w:rsid w:val="693E545E"/>
    <w:rsid w:val="6EB1288F"/>
    <w:rsid w:val="6FF81C37"/>
    <w:rsid w:val="711F5D78"/>
    <w:rsid w:val="79597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Emphasis"/>
    <w:basedOn w:val="5"/>
    <w:qFormat/>
    <w:uiPriority w:val="0"/>
    <w:rPr>
      <w: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4165</Words>
  <Characters>4385</Characters>
  <Lines>0</Lines>
  <Paragraphs>0</Paragraphs>
  <TotalTime>11</TotalTime>
  <ScaleCrop>false</ScaleCrop>
  <LinksUpToDate>false</LinksUpToDate>
  <CharactersWithSpaces>4392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2019-11-06T00:52:00Z</dcterms:created>
  <dc:creator>Faye Wong</dc:creator>
  <cp:lastModifiedBy>CC</cp:lastModifiedBy>
  <cp:lastPrinted>2019-12-05T07:04:00Z</cp:lastPrinted>
  <dcterms:modified xsi:type="dcterms:W3CDTF">2024-11-11T08:13:10Z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EBEA13AA294440D3B65F7228223232FC_12</vt:lpwstr>
  </property>
</Properties>
</file>